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Override PartName="/customXml/itemProps5.xml" ContentType="application/vnd.openxmlformats-officedocument.customXmlProperties+xml"/>
  <Override PartName="/word/numbering.xml" ContentType="application/vnd.openxmlformats-officedocument.wordprocessingml.numbering+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665"/>
        <w:tblW w:w="0" w:type="auto"/>
        <w:jc w:val="center"/>
        <w:tblBorders>
          <w:top w:val="single" w:sz="12" w:space="0" w:color="auto"/>
          <w:left w:val="single" w:sz="12" w:space="0" w:color="auto"/>
          <w:bottom w:val="single" w:sz="12" w:space="0" w:color="auto"/>
          <w:right w:val="single" w:sz="12" w:space="0" w:color="auto"/>
        </w:tblBorders>
        <w:shd w:val="clear" w:color="auto" w:fill="FFFFFF" w:themeFill="background1"/>
        <w:tblLayout w:type="fixed"/>
        <w:tblLook w:val="04A0" w:firstRow="1" w:lastRow="0" w:firstColumn="1" w:lastColumn="0" w:noHBand="0" w:noVBand="1"/>
      </w:tblPr>
      <w:tblGrid>
        <w:gridCol w:w="1564"/>
        <w:gridCol w:w="1067"/>
        <w:gridCol w:w="189"/>
        <w:gridCol w:w="550"/>
        <w:gridCol w:w="1765"/>
        <w:gridCol w:w="3861"/>
      </w:tblGrid>
      <w:tr w:rsidR="001658DE" w:rsidRPr="00A605C2" w14:paraId="2B6F5392" w14:textId="77777777" w:rsidTr="00862AF6">
        <w:trPr>
          <w:cantSplit/>
          <w:trHeight w:val="300"/>
          <w:jc w:val="center"/>
        </w:trPr>
        <w:tc>
          <w:tcPr>
            <w:tcW w:w="3370" w:type="dxa"/>
            <w:gridSpan w:val="4"/>
            <w:tcBorders>
              <w:top w:val="single" w:sz="12" w:space="0" w:color="auto"/>
              <w:bottom w:val="single" w:sz="12" w:space="0" w:color="auto"/>
              <w:right w:val="single" w:sz="12" w:space="0" w:color="auto"/>
            </w:tcBorders>
            <w:shd w:val="clear" w:color="auto" w:fill="FFFFFF" w:themeFill="background1"/>
            <w:vAlign w:val="center"/>
          </w:tcPr>
          <w:p w14:paraId="2B6F538D" w14:textId="736D686A" w:rsidR="001658DE" w:rsidRDefault="00982945" w:rsidP="076D5926">
            <w:pPr>
              <w:keepNext/>
              <w:keepLines/>
              <w:ind w:left="284" w:right="174"/>
              <w:rPr>
                <w:rFonts w:ascii="Times New Roman" w:hAnsi="Times New Roman"/>
                <w:b/>
                <w:sz w:val="32"/>
                <w:szCs w:val="32"/>
              </w:rPr>
            </w:pPr>
            <w:r>
              <w:rPr>
                <w:rFonts w:ascii="Times New Roman" w:hAnsi="Times New Roman"/>
                <w:b/>
                <w:sz w:val="32"/>
                <w:szCs w:val="32"/>
              </w:rPr>
              <w:t>Proposal for a Capacity Market Rule Change</w:t>
            </w:r>
          </w:p>
          <w:p w14:paraId="2B6F538E" w14:textId="77777777" w:rsidR="001658DE" w:rsidRPr="00D679A2" w:rsidRDefault="001658DE" w:rsidP="008311CC">
            <w:pPr>
              <w:keepNext/>
              <w:keepLines/>
              <w:jc w:val="center"/>
              <w:rPr>
                <w:rFonts w:ascii="Times New Roman" w:hAnsi="Times New Roman"/>
                <w:b/>
                <w:sz w:val="32"/>
                <w:szCs w:val="32"/>
              </w:rPr>
            </w:pPr>
          </w:p>
        </w:tc>
        <w:tc>
          <w:tcPr>
            <w:tcW w:w="5626" w:type="dxa"/>
            <w:gridSpan w:val="2"/>
            <w:tcBorders>
              <w:top w:val="single" w:sz="12" w:space="0" w:color="auto"/>
              <w:left w:val="single" w:sz="12" w:space="0" w:color="auto"/>
            </w:tcBorders>
            <w:shd w:val="clear" w:color="auto" w:fill="FFFFFF" w:themeFill="background1"/>
          </w:tcPr>
          <w:p w14:paraId="2B6F538F" w14:textId="77777777" w:rsidR="001658DE" w:rsidRDefault="001658DE" w:rsidP="008311CC">
            <w:pPr>
              <w:keepNext/>
              <w:keepLines/>
              <w:spacing w:before="240"/>
              <w:rPr>
                <w:rFonts w:ascii="Times New Roman" w:hAnsi="Times New Roman"/>
                <w:b/>
              </w:rPr>
            </w:pPr>
            <w:r w:rsidRPr="009112BB">
              <w:rPr>
                <w:noProof/>
              </w:rPr>
              <w:drawing>
                <wp:anchor distT="0" distB="0" distL="114300" distR="114300" simplePos="0" relativeHeight="251658240" behindDoc="0" locked="0" layoutInCell="1" allowOverlap="1" wp14:anchorId="2B6F53D0" wp14:editId="3B46CB9E">
                  <wp:simplePos x="0" y="0"/>
                  <wp:positionH relativeFrom="column">
                    <wp:posOffset>1024890</wp:posOffset>
                  </wp:positionH>
                  <wp:positionV relativeFrom="paragraph">
                    <wp:posOffset>97473</wp:posOffset>
                  </wp:positionV>
                  <wp:extent cx="1242189" cy="674770"/>
                  <wp:effectExtent l="0" t="0" r="0" b="0"/>
                  <wp:wrapNone/>
                  <wp:docPr id="1" name="Picture 1" descr="LogoOf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GEM TRIAL.png"/>
                          <pic:cNvPicPr/>
                        </pic:nvPicPr>
                        <pic:blipFill>
                          <a:blip r:embed="rId12" cstate="print"/>
                          <a:stretch>
                            <a:fillRect/>
                          </a:stretch>
                        </pic:blipFill>
                        <pic:spPr>
                          <a:xfrm>
                            <a:off x="0" y="0"/>
                            <a:ext cx="1242189" cy="674770"/>
                          </a:xfrm>
                          <a:prstGeom prst="rect">
                            <a:avLst/>
                          </a:prstGeom>
                        </pic:spPr>
                      </pic:pic>
                    </a:graphicData>
                  </a:graphic>
                  <wp14:sizeRelH relativeFrom="margin">
                    <wp14:pctWidth>0</wp14:pctWidth>
                  </wp14:sizeRelH>
                  <wp14:sizeRelV relativeFrom="margin">
                    <wp14:pctHeight>0</wp14:pctHeight>
                  </wp14:sizeRelV>
                </wp:anchor>
              </w:drawing>
            </w:r>
          </w:p>
          <w:p w14:paraId="2B6F5390" w14:textId="77777777" w:rsidR="001658DE" w:rsidRDefault="001658DE" w:rsidP="008311CC">
            <w:pPr>
              <w:keepNext/>
              <w:keepLines/>
              <w:spacing w:before="240"/>
              <w:rPr>
                <w:rFonts w:ascii="Times New Roman" w:hAnsi="Times New Roman"/>
                <w:b/>
              </w:rPr>
            </w:pPr>
          </w:p>
          <w:p w14:paraId="1DF3DDE1" w14:textId="77777777" w:rsidR="001658DE" w:rsidRDefault="001658DE" w:rsidP="008311CC">
            <w:pPr>
              <w:keepNext/>
              <w:keepLines/>
              <w:spacing w:before="240"/>
              <w:contextualSpacing/>
              <w:rPr>
                <w:rFonts w:ascii="Times New Roman" w:hAnsi="Times New Roman"/>
                <w:b/>
              </w:rPr>
            </w:pPr>
          </w:p>
          <w:p w14:paraId="18EA613B" w14:textId="69A27413" w:rsidR="001658DE" w:rsidRDefault="00F703C0" w:rsidP="008311CC">
            <w:pPr>
              <w:keepNext/>
              <w:keepLines/>
              <w:spacing w:before="240"/>
              <w:ind w:left="175"/>
              <w:rPr>
                <w:rFonts w:ascii="Times New Roman" w:hAnsi="Times New Roman"/>
                <w:b/>
              </w:rPr>
            </w:pPr>
            <w:r>
              <w:rPr>
                <w:rFonts w:ascii="Times New Roman" w:hAnsi="Times New Roman"/>
                <w:b/>
              </w:rPr>
              <w:t>Reference number:</w:t>
            </w:r>
          </w:p>
          <w:p w14:paraId="2B6F5391" w14:textId="77777777" w:rsidR="001658DE" w:rsidRPr="00A605C2" w:rsidRDefault="001658DE" w:rsidP="008311CC">
            <w:pPr>
              <w:keepNext/>
              <w:keepLines/>
              <w:rPr>
                <w:rFonts w:ascii="Times New Roman" w:hAnsi="Times New Roman"/>
                <w:b/>
              </w:rPr>
            </w:pPr>
          </w:p>
        </w:tc>
      </w:tr>
      <w:tr w:rsidR="002D267E" w:rsidRPr="00A605C2" w14:paraId="23C92386" w14:textId="77777777" w:rsidTr="00862AF6">
        <w:trPr>
          <w:cantSplit/>
          <w:trHeight w:val="300"/>
          <w:jc w:val="center"/>
        </w:trPr>
        <w:tc>
          <w:tcPr>
            <w:tcW w:w="8996" w:type="dxa"/>
            <w:gridSpan w:val="6"/>
            <w:tcBorders>
              <w:top w:val="single" w:sz="12" w:space="0" w:color="auto"/>
              <w:bottom w:val="single" w:sz="12" w:space="0" w:color="auto"/>
            </w:tcBorders>
            <w:shd w:val="clear" w:color="auto" w:fill="FFFFFF" w:themeFill="background1"/>
          </w:tcPr>
          <w:p w14:paraId="32CA8C20" w14:textId="76DFCEAB" w:rsidR="002D267E" w:rsidRPr="00245C48" w:rsidRDefault="00C0242B" w:rsidP="7F098792">
            <w:pPr>
              <w:keepNext/>
              <w:keepLines/>
              <w:rPr>
                <w:rFonts w:ascii="Times New Roman" w:hAnsi="Times New Roman"/>
                <w:sz w:val="22"/>
                <w:szCs w:val="28"/>
              </w:rPr>
            </w:pPr>
            <w:r w:rsidRPr="7F098792">
              <w:rPr>
                <w:rFonts w:ascii="Times New Roman" w:hAnsi="Times New Roman"/>
                <w:b/>
                <w:bCs/>
              </w:rPr>
              <w:t xml:space="preserve">Title </w:t>
            </w:r>
            <w:r w:rsidR="00A23F43">
              <w:rPr>
                <w:rFonts w:ascii="Times New Roman" w:hAnsi="Times New Roman"/>
                <w:b/>
                <w:bCs/>
              </w:rPr>
              <w:t xml:space="preserve">– </w:t>
            </w:r>
            <w:r w:rsidR="00271AEA" w:rsidRPr="00245C48">
              <w:rPr>
                <w:rFonts w:asciiTheme="minorHAnsi" w:hAnsiTheme="minorHAnsi" w:cstheme="minorHAnsi"/>
                <w:b/>
                <w:bCs/>
                <w:sz w:val="22"/>
                <w:szCs w:val="28"/>
              </w:rPr>
              <w:t xml:space="preserve">Amendments to enable </w:t>
            </w:r>
            <w:r w:rsidR="00383030">
              <w:rPr>
                <w:rFonts w:asciiTheme="minorHAnsi" w:hAnsiTheme="minorHAnsi" w:cstheme="minorHAnsi"/>
                <w:b/>
                <w:bCs/>
                <w:sz w:val="22"/>
                <w:szCs w:val="28"/>
              </w:rPr>
              <w:t xml:space="preserve">Asset Metering </w:t>
            </w:r>
            <w:r w:rsidR="00271AEA" w:rsidRPr="00245C48">
              <w:rPr>
                <w:rFonts w:asciiTheme="minorHAnsi" w:hAnsiTheme="minorHAnsi" w:cstheme="minorHAnsi"/>
                <w:b/>
                <w:bCs/>
                <w:sz w:val="22"/>
                <w:szCs w:val="28"/>
              </w:rPr>
              <w:t>and ensure delivery assurance</w:t>
            </w:r>
            <w:r w:rsidR="00271AEA" w:rsidRPr="00245C48">
              <w:rPr>
                <w:rFonts w:ascii="Times New Roman" w:hAnsi="Times New Roman"/>
                <w:b/>
                <w:bCs/>
                <w:sz w:val="22"/>
                <w:szCs w:val="28"/>
              </w:rPr>
              <w:t xml:space="preserve"> </w:t>
            </w:r>
          </w:p>
          <w:p w14:paraId="2B818B48" w14:textId="7CC34C80" w:rsidR="00717F85" w:rsidRPr="00717F85" w:rsidRDefault="00717F85" w:rsidP="008311CC">
            <w:pPr>
              <w:keepNext/>
              <w:keepLines/>
              <w:rPr>
                <w:rFonts w:ascii="Times New Roman" w:hAnsi="Times New Roman"/>
                <w:b/>
              </w:rPr>
            </w:pPr>
          </w:p>
        </w:tc>
      </w:tr>
      <w:tr w:rsidR="000549E3" w:rsidRPr="00717769" w14:paraId="2B6F539C" w14:textId="77777777" w:rsidTr="00862AF6">
        <w:trPr>
          <w:cantSplit/>
          <w:trHeight w:val="300"/>
          <w:jc w:val="center"/>
        </w:trPr>
        <w:tc>
          <w:tcPr>
            <w:tcW w:w="2820" w:type="dxa"/>
            <w:gridSpan w:val="3"/>
            <w:tcBorders>
              <w:top w:val="single" w:sz="12" w:space="0" w:color="auto"/>
              <w:bottom w:val="single" w:sz="4" w:space="0" w:color="auto"/>
              <w:right w:val="single" w:sz="2" w:space="0" w:color="auto"/>
            </w:tcBorders>
            <w:shd w:val="clear" w:color="auto" w:fill="FFFFFF" w:themeFill="background1"/>
          </w:tcPr>
          <w:p w14:paraId="2B6F5397" w14:textId="290A7B1D" w:rsidR="000549E3" w:rsidRDefault="000549E3" w:rsidP="05DDBFB4">
            <w:pPr>
              <w:keepNext/>
              <w:keepLines/>
              <w:rPr>
                <w:rFonts w:ascii="Times New Roman" w:hAnsi="Times New Roman"/>
                <w:b/>
                <w:bCs/>
              </w:rPr>
            </w:pPr>
            <w:r w:rsidRPr="05DDBFB4">
              <w:rPr>
                <w:rFonts w:ascii="Times New Roman" w:hAnsi="Times New Roman"/>
                <w:b/>
                <w:bCs/>
              </w:rPr>
              <w:t xml:space="preserve">Name of </w:t>
            </w:r>
            <w:r w:rsidR="00ED2423" w:rsidRPr="05DDBFB4">
              <w:rPr>
                <w:rFonts w:ascii="Times New Roman" w:hAnsi="Times New Roman"/>
                <w:b/>
                <w:bCs/>
              </w:rPr>
              <w:t>o</w:t>
            </w:r>
            <w:r w:rsidRPr="05DDBFB4">
              <w:rPr>
                <w:rFonts w:ascii="Times New Roman" w:hAnsi="Times New Roman"/>
                <w:b/>
                <w:bCs/>
              </w:rPr>
              <w:t>rganisation(s)/individual(</w:t>
            </w:r>
            <w:r w:rsidR="001B79DF" w:rsidRPr="05DDBFB4">
              <w:rPr>
                <w:rFonts w:ascii="Times New Roman" w:hAnsi="Times New Roman"/>
                <w:b/>
                <w:bCs/>
              </w:rPr>
              <w:t>s</w:t>
            </w:r>
            <w:r w:rsidRPr="05DDBFB4">
              <w:rPr>
                <w:rFonts w:ascii="Times New Roman" w:hAnsi="Times New Roman"/>
                <w:b/>
                <w:bCs/>
              </w:rPr>
              <w:t xml:space="preserve">): </w:t>
            </w:r>
          </w:p>
          <w:p w14:paraId="2B6F5398" w14:textId="239346B6" w:rsidR="0024207F" w:rsidRPr="00717769" w:rsidRDefault="00271AEA" w:rsidP="008311CC">
            <w:pPr>
              <w:keepNext/>
              <w:keepLines/>
              <w:rPr>
                <w:rFonts w:asciiTheme="minorHAnsi" w:hAnsiTheme="minorHAnsi" w:cstheme="minorHAnsi"/>
              </w:rPr>
            </w:pPr>
            <w:r w:rsidRPr="00CE519A">
              <w:rPr>
                <w:rFonts w:asciiTheme="minorHAnsi" w:hAnsiTheme="minorHAnsi" w:cstheme="minorHAnsi"/>
                <w:sz w:val="22"/>
                <w:szCs w:val="28"/>
              </w:rPr>
              <w:t xml:space="preserve">Electricity Settlements Company </w:t>
            </w:r>
          </w:p>
        </w:tc>
        <w:tc>
          <w:tcPr>
            <w:tcW w:w="6176" w:type="dxa"/>
            <w:gridSpan w:val="3"/>
            <w:tcBorders>
              <w:top w:val="single" w:sz="12" w:space="0" w:color="auto"/>
              <w:left w:val="single" w:sz="2" w:space="0" w:color="auto"/>
              <w:bottom w:val="single" w:sz="4" w:space="0" w:color="auto"/>
            </w:tcBorders>
            <w:shd w:val="clear" w:color="auto" w:fill="FFFFFF" w:themeFill="background1"/>
          </w:tcPr>
          <w:p w14:paraId="437F1031" w14:textId="38935594" w:rsidR="008535A7" w:rsidRPr="00BF7AF3" w:rsidRDefault="008535A7" w:rsidP="05DDBFB4">
            <w:pPr>
              <w:keepNext/>
              <w:keepLines/>
              <w:rPr>
                <w:rFonts w:ascii="Times New Roman" w:hAnsi="Times New Roman"/>
                <w:b/>
                <w:bCs/>
                <w:lang w:val="fr-FR"/>
              </w:rPr>
            </w:pPr>
            <w:r w:rsidRPr="00EC6D35">
              <w:rPr>
                <w:rFonts w:ascii="Times New Roman" w:hAnsi="Times New Roman"/>
                <w:b/>
                <w:lang w:val="fr-FR"/>
              </w:rPr>
              <w:t>Contact e-mail address:</w:t>
            </w:r>
          </w:p>
          <w:p w14:paraId="03F7D184" w14:textId="74DEA8EF" w:rsidR="003C62FF" w:rsidRPr="00CE519A" w:rsidRDefault="003C62FF" w:rsidP="05DDBFB4">
            <w:pPr>
              <w:keepNext/>
              <w:keepLines/>
              <w:rPr>
                <w:rFonts w:asciiTheme="minorHAnsi" w:hAnsiTheme="minorHAnsi" w:cstheme="minorHAnsi"/>
                <w:sz w:val="22"/>
                <w:szCs w:val="28"/>
                <w:lang w:val="fr-FR"/>
              </w:rPr>
            </w:pPr>
            <w:hyperlink r:id="rId13" w:history="1">
              <w:r w:rsidRPr="00CE519A">
                <w:rPr>
                  <w:rStyle w:val="Hyperlink"/>
                  <w:rFonts w:asciiTheme="minorHAnsi" w:hAnsiTheme="minorHAnsi" w:cstheme="minorHAnsi"/>
                  <w:sz w:val="22"/>
                  <w:szCs w:val="28"/>
                  <w:lang w:val="fr-FR"/>
                </w:rPr>
                <w:t>Ellen.mcgrath@lowcarboncontracts.uk</w:t>
              </w:r>
            </w:hyperlink>
            <w:r w:rsidRPr="00CE519A">
              <w:rPr>
                <w:rFonts w:asciiTheme="minorHAnsi" w:hAnsiTheme="minorHAnsi" w:cstheme="minorHAnsi"/>
                <w:sz w:val="22"/>
                <w:szCs w:val="28"/>
                <w:lang w:val="fr-FR"/>
              </w:rPr>
              <w:t>;</w:t>
            </w:r>
          </w:p>
          <w:p w14:paraId="238F9187" w14:textId="588BBDA9" w:rsidR="00271AEA" w:rsidRPr="00CE519A" w:rsidRDefault="009915C1" w:rsidP="05DDBFB4">
            <w:pPr>
              <w:keepNext/>
              <w:keepLines/>
              <w:rPr>
                <w:rFonts w:asciiTheme="minorHAnsi" w:hAnsiTheme="minorHAnsi" w:cstheme="minorHAnsi"/>
                <w:sz w:val="22"/>
                <w:szCs w:val="28"/>
                <w:lang w:val="fr-FR"/>
              </w:rPr>
            </w:pPr>
            <w:hyperlink r:id="rId14" w:history="1">
              <w:r w:rsidRPr="00CE519A">
                <w:rPr>
                  <w:rStyle w:val="Hyperlink"/>
                  <w:rFonts w:asciiTheme="minorHAnsi" w:hAnsiTheme="minorHAnsi" w:cstheme="minorHAnsi"/>
                  <w:sz w:val="22"/>
                  <w:szCs w:val="28"/>
                  <w:lang w:val="fr-FR"/>
                </w:rPr>
                <w:t>Bir.Virk@lowcarboncontracts.uk</w:t>
              </w:r>
            </w:hyperlink>
          </w:p>
          <w:p w14:paraId="2B6F539B" w14:textId="62B3A80E" w:rsidR="00271AEA" w:rsidRPr="00BF7AF3" w:rsidRDefault="00271AEA" w:rsidP="05DDBFB4">
            <w:pPr>
              <w:keepNext/>
              <w:keepLines/>
              <w:rPr>
                <w:rFonts w:ascii="Times New Roman" w:hAnsi="Times New Roman"/>
                <w:b/>
                <w:bCs/>
                <w:lang w:val="fr-FR"/>
              </w:rPr>
            </w:pPr>
          </w:p>
        </w:tc>
      </w:tr>
      <w:tr w:rsidR="008535A7" w:rsidRPr="00A605C2" w14:paraId="4DF9A8F3" w14:textId="77777777" w:rsidTr="00862AF6">
        <w:trPr>
          <w:cantSplit/>
          <w:trHeight w:val="300"/>
          <w:jc w:val="center"/>
        </w:trPr>
        <w:tc>
          <w:tcPr>
            <w:tcW w:w="2820" w:type="dxa"/>
            <w:gridSpan w:val="3"/>
            <w:tcBorders>
              <w:top w:val="single" w:sz="12" w:space="0" w:color="auto"/>
              <w:bottom w:val="single" w:sz="4" w:space="0" w:color="auto"/>
              <w:right w:val="single" w:sz="2" w:space="0" w:color="auto"/>
            </w:tcBorders>
            <w:shd w:val="clear" w:color="auto" w:fill="FFFFFF" w:themeFill="background1"/>
          </w:tcPr>
          <w:p w14:paraId="6FD0FD8E" w14:textId="3D36C174" w:rsidR="008535A7" w:rsidRDefault="008535A7" w:rsidP="7F098792">
            <w:pPr>
              <w:keepNext/>
              <w:keepLines/>
              <w:rPr>
                <w:rFonts w:ascii="Times New Roman" w:hAnsi="Times New Roman"/>
                <w:b/>
                <w:bCs/>
              </w:rPr>
            </w:pPr>
            <w:r w:rsidRPr="7F098792">
              <w:rPr>
                <w:rFonts w:ascii="Times New Roman" w:hAnsi="Times New Roman"/>
                <w:b/>
                <w:bCs/>
              </w:rPr>
              <w:t>Contact Telephone Number</w:t>
            </w:r>
            <w:r w:rsidR="00BC7862" w:rsidRPr="7F098792">
              <w:rPr>
                <w:rFonts w:ascii="Times New Roman" w:hAnsi="Times New Roman"/>
                <w:b/>
                <w:bCs/>
              </w:rPr>
              <w:t>:</w:t>
            </w:r>
          </w:p>
          <w:p w14:paraId="3F9C21E1" w14:textId="4C37C889" w:rsidR="008535A7" w:rsidRPr="00E93736" w:rsidRDefault="00E93736" w:rsidP="008535A7">
            <w:pPr>
              <w:keepNext/>
              <w:keepLines/>
              <w:rPr>
                <w:rFonts w:asciiTheme="minorHAnsi" w:hAnsiTheme="minorHAnsi" w:cstheme="minorHAnsi"/>
                <w:bCs/>
                <w:sz w:val="22"/>
                <w:szCs w:val="28"/>
              </w:rPr>
            </w:pPr>
            <w:r w:rsidRPr="00E93736">
              <w:rPr>
                <w:rFonts w:asciiTheme="minorHAnsi" w:hAnsiTheme="minorHAnsi" w:cstheme="minorHAnsi"/>
                <w:bCs/>
                <w:sz w:val="22"/>
                <w:szCs w:val="28"/>
              </w:rPr>
              <w:t>020 8187 9314</w:t>
            </w:r>
          </w:p>
          <w:p w14:paraId="49E7ACB5" w14:textId="77777777" w:rsidR="008535A7" w:rsidRPr="00A605C2" w:rsidRDefault="008535A7" w:rsidP="008311CC">
            <w:pPr>
              <w:keepNext/>
              <w:keepLines/>
              <w:rPr>
                <w:rFonts w:ascii="Times New Roman" w:hAnsi="Times New Roman"/>
                <w:b/>
              </w:rPr>
            </w:pPr>
          </w:p>
        </w:tc>
        <w:tc>
          <w:tcPr>
            <w:tcW w:w="6176" w:type="dxa"/>
            <w:gridSpan w:val="3"/>
            <w:tcBorders>
              <w:top w:val="single" w:sz="12" w:space="0" w:color="auto"/>
              <w:left w:val="single" w:sz="2" w:space="0" w:color="auto"/>
              <w:bottom w:val="single" w:sz="4" w:space="0" w:color="auto"/>
            </w:tcBorders>
            <w:shd w:val="clear" w:color="auto" w:fill="FFFFFF" w:themeFill="background1"/>
          </w:tcPr>
          <w:p w14:paraId="2A5194A8" w14:textId="6001756A" w:rsidR="008535A7" w:rsidRDefault="008535A7" w:rsidP="008535A7">
            <w:pPr>
              <w:keepNext/>
              <w:keepLines/>
              <w:rPr>
                <w:rFonts w:ascii="Times New Roman" w:hAnsi="Times New Roman"/>
                <w:b/>
              </w:rPr>
            </w:pPr>
            <w:r w:rsidRPr="00A605C2">
              <w:rPr>
                <w:rFonts w:ascii="Times New Roman" w:hAnsi="Times New Roman"/>
                <w:b/>
              </w:rPr>
              <w:t xml:space="preserve">Date </w:t>
            </w:r>
            <w:r>
              <w:rPr>
                <w:rFonts w:ascii="Times New Roman" w:hAnsi="Times New Roman"/>
                <w:b/>
              </w:rPr>
              <w:t>s</w:t>
            </w:r>
            <w:r w:rsidRPr="00A605C2">
              <w:rPr>
                <w:rFonts w:ascii="Times New Roman" w:hAnsi="Times New Roman"/>
                <w:b/>
              </w:rPr>
              <w:t>ubmitted:</w:t>
            </w:r>
            <w:r w:rsidR="00167972" w:rsidRPr="00E93736">
              <w:rPr>
                <w:rFonts w:asciiTheme="minorHAnsi" w:hAnsiTheme="minorHAnsi" w:cstheme="minorHAnsi"/>
                <w:bCs/>
              </w:rPr>
              <w:t xml:space="preserve"> </w:t>
            </w:r>
            <w:r w:rsidR="00167972" w:rsidRPr="00E93736">
              <w:rPr>
                <w:rFonts w:asciiTheme="minorHAnsi" w:hAnsiTheme="minorHAnsi" w:cstheme="minorHAnsi"/>
                <w:bCs/>
                <w:sz w:val="22"/>
                <w:szCs w:val="28"/>
              </w:rPr>
              <w:t>19/06/2025</w:t>
            </w:r>
          </w:p>
          <w:p w14:paraId="16C0AB1B" w14:textId="7444C381" w:rsidR="008535A7" w:rsidRDefault="008535A7" w:rsidP="7F098792">
            <w:pPr>
              <w:keepNext/>
              <w:keepLines/>
              <w:rPr>
                <w:rFonts w:ascii="Times New Roman" w:hAnsi="Times New Roman"/>
                <w:b/>
                <w:bCs/>
              </w:rPr>
            </w:pPr>
          </w:p>
          <w:p w14:paraId="57D97F68" w14:textId="77777777" w:rsidR="008535A7" w:rsidRPr="00A605C2" w:rsidRDefault="008535A7" w:rsidP="008311CC">
            <w:pPr>
              <w:keepNext/>
              <w:keepLines/>
              <w:rPr>
                <w:rFonts w:ascii="Times New Roman" w:hAnsi="Times New Roman"/>
                <w:b/>
              </w:rPr>
            </w:pPr>
          </w:p>
        </w:tc>
      </w:tr>
      <w:tr w:rsidR="001658DE" w:rsidRPr="00A605C2" w14:paraId="53E291B9" w14:textId="77777777" w:rsidTr="00EC6D35">
        <w:trPr>
          <w:cantSplit/>
          <w:trHeight w:val="300"/>
          <w:jc w:val="center"/>
        </w:trPr>
        <w:tc>
          <w:tcPr>
            <w:tcW w:w="8996" w:type="dxa"/>
            <w:gridSpan w:val="6"/>
            <w:shd w:val="clear" w:color="auto" w:fill="FFFFFF" w:themeFill="background1"/>
          </w:tcPr>
          <w:p w14:paraId="4AA84993" w14:textId="31409FBD" w:rsidR="001658DE" w:rsidRPr="00BE774D" w:rsidRDefault="001D0A4C" w:rsidP="7F098792">
            <w:pPr>
              <w:keepNext/>
              <w:keepLines/>
              <w:rPr>
                <w:rFonts w:ascii="Times New Roman" w:hAnsi="Times New Roman"/>
                <w:bCs/>
                <w:i/>
                <w:iCs/>
              </w:rPr>
            </w:pPr>
            <w:sdt>
              <w:sdtPr>
                <w:rPr>
                  <w:rFonts w:ascii="Times New Roman" w:hAnsi="Times New Roman"/>
                  <w:bCs/>
                </w:rPr>
                <w:id w:val="1774061904"/>
                <w:placeholder>
                  <w:docPart w:val="D257D1B4EAB84663A46F6DB0BDD3166A"/>
                </w:placeholder>
                <w:text/>
              </w:sdtPr>
              <w:sdtEndPr/>
              <w:sdtContent>
                <w:r w:rsidR="001658DE" w:rsidRPr="00BE774D">
                  <w:rPr>
                    <w:rFonts w:ascii="Times New Roman" w:hAnsi="Times New Roman"/>
                    <w:bCs/>
                  </w:rPr>
                  <w:t>P</w:t>
                </w:r>
              </w:sdtContent>
            </w:sdt>
            <w:r w:rsidR="001658DE" w:rsidRPr="00BE774D">
              <w:rPr>
                <w:rFonts w:ascii="Times New Roman" w:hAnsi="Times New Roman"/>
                <w:bCs/>
              </w:rPr>
              <w:t xml:space="preserve">roposal </w:t>
            </w:r>
            <w:r w:rsidR="000C2F8A" w:rsidRPr="00BE774D">
              <w:rPr>
                <w:rFonts w:ascii="Times New Roman" w:hAnsi="Times New Roman"/>
                <w:bCs/>
              </w:rPr>
              <w:t xml:space="preserve">abstract </w:t>
            </w:r>
            <w:r w:rsidR="001658DE" w:rsidRPr="00BE774D">
              <w:rPr>
                <w:rFonts w:ascii="Times New Roman" w:hAnsi="Times New Roman"/>
                <w:bCs/>
                <w:i/>
                <w:iCs/>
              </w:rPr>
              <w:t>(</w:t>
            </w:r>
            <w:bookmarkStart w:id="0" w:name="_Int_ZK1Mq0es"/>
            <w:r w:rsidR="000C2F8A" w:rsidRPr="00BE774D">
              <w:rPr>
                <w:rFonts w:ascii="Times New Roman" w:hAnsi="Times New Roman"/>
                <w:bCs/>
                <w:i/>
                <w:iCs/>
              </w:rPr>
              <w:t xml:space="preserve">a </w:t>
            </w:r>
            <w:r w:rsidR="001658DE" w:rsidRPr="00BE774D">
              <w:rPr>
                <w:rFonts w:ascii="Times New Roman" w:hAnsi="Times New Roman"/>
                <w:bCs/>
                <w:i/>
                <w:iCs/>
              </w:rPr>
              <w:t>short summary</w:t>
            </w:r>
            <w:bookmarkEnd w:id="0"/>
            <w:r w:rsidR="001658DE" w:rsidRPr="00BE774D">
              <w:rPr>
                <w:rFonts w:ascii="Times New Roman" w:hAnsi="Times New Roman"/>
                <w:bCs/>
                <w:i/>
                <w:iCs/>
              </w:rPr>
              <w:t>, suitable for published description on our website)</w:t>
            </w:r>
          </w:p>
          <w:p w14:paraId="351B75C1" w14:textId="77777777" w:rsidR="001658DE" w:rsidRPr="00402D29" w:rsidRDefault="001658DE" w:rsidP="008311CC">
            <w:pPr>
              <w:keepNext/>
              <w:keepLines/>
              <w:rPr>
                <w:rFonts w:ascii="Times New Roman" w:hAnsi="Times New Roman"/>
                <w:bCs/>
                <w:iCs/>
              </w:rPr>
            </w:pPr>
          </w:p>
          <w:p w14:paraId="533F231D" w14:textId="010D9610" w:rsidR="00151A2E" w:rsidRPr="00717769" w:rsidRDefault="00143DBF" w:rsidP="003C76B4">
            <w:pPr>
              <w:keepNext/>
              <w:keepLines/>
              <w:rPr>
                <w:rFonts w:asciiTheme="minorHAnsi" w:hAnsiTheme="minorHAnsi" w:cstheme="minorHAnsi"/>
                <w:sz w:val="22"/>
                <w:szCs w:val="28"/>
              </w:rPr>
            </w:pPr>
            <w:r w:rsidRPr="00717769">
              <w:rPr>
                <w:rFonts w:asciiTheme="minorHAnsi" w:hAnsiTheme="minorHAnsi" w:cstheme="minorHAnsi"/>
                <w:sz w:val="22"/>
                <w:szCs w:val="28"/>
              </w:rPr>
              <w:t xml:space="preserve">To </w:t>
            </w:r>
            <w:r w:rsidR="00D01645" w:rsidRPr="00717769">
              <w:rPr>
                <w:rFonts w:asciiTheme="minorHAnsi" w:hAnsiTheme="minorHAnsi" w:cstheme="minorHAnsi"/>
                <w:sz w:val="22"/>
                <w:szCs w:val="28"/>
              </w:rPr>
              <w:t>enable CoP11-compli</w:t>
            </w:r>
            <w:r w:rsidR="006C73DC" w:rsidRPr="00717769">
              <w:rPr>
                <w:rFonts w:asciiTheme="minorHAnsi" w:hAnsiTheme="minorHAnsi" w:cstheme="minorHAnsi"/>
                <w:sz w:val="22"/>
                <w:szCs w:val="28"/>
              </w:rPr>
              <w:t>a</w:t>
            </w:r>
            <w:r w:rsidR="00D01645" w:rsidRPr="00717769">
              <w:rPr>
                <w:rFonts w:asciiTheme="minorHAnsi" w:hAnsiTheme="minorHAnsi" w:cstheme="minorHAnsi"/>
                <w:sz w:val="22"/>
                <w:szCs w:val="28"/>
              </w:rPr>
              <w:t xml:space="preserve">nt Asset Meters to be used in the Capacity </w:t>
            </w:r>
            <w:r w:rsidR="001B79DF" w:rsidRPr="00717769">
              <w:rPr>
                <w:rFonts w:asciiTheme="minorHAnsi" w:hAnsiTheme="minorHAnsi" w:cstheme="minorHAnsi"/>
                <w:sz w:val="22"/>
                <w:szCs w:val="28"/>
              </w:rPr>
              <w:t>M</w:t>
            </w:r>
            <w:r w:rsidR="00D01645" w:rsidRPr="00717769">
              <w:rPr>
                <w:rFonts w:asciiTheme="minorHAnsi" w:hAnsiTheme="minorHAnsi" w:cstheme="minorHAnsi"/>
                <w:sz w:val="22"/>
                <w:szCs w:val="28"/>
              </w:rPr>
              <w:t xml:space="preserve">arket, </w:t>
            </w:r>
            <w:r w:rsidR="00141AA8" w:rsidRPr="00717769">
              <w:rPr>
                <w:rFonts w:asciiTheme="minorHAnsi" w:hAnsiTheme="minorHAnsi" w:cstheme="minorHAnsi"/>
                <w:sz w:val="22"/>
                <w:szCs w:val="28"/>
              </w:rPr>
              <w:t>providing a better and lower-risk CM metering option for</w:t>
            </w:r>
            <w:r w:rsidR="00E93736">
              <w:rPr>
                <w:rFonts w:asciiTheme="minorHAnsi" w:hAnsiTheme="minorHAnsi" w:cstheme="minorHAnsi"/>
                <w:sz w:val="22"/>
                <w:szCs w:val="28"/>
              </w:rPr>
              <w:t xml:space="preserve"> Capacity Providers</w:t>
            </w:r>
            <w:r w:rsidR="00027A0C">
              <w:rPr>
                <w:rFonts w:asciiTheme="minorHAnsi" w:hAnsiTheme="minorHAnsi" w:cstheme="minorHAnsi"/>
                <w:sz w:val="22"/>
                <w:szCs w:val="28"/>
              </w:rPr>
              <w:t xml:space="preserve"> and</w:t>
            </w:r>
            <w:r w:rsidR="00141AA8" w:rsidRPr="00717769">
              <w:rPr>
                <w:rFonts w:asciiTheme="minorHAnsi" w:hAnsiTheme="minorHAnsi" w:cstheme="minorHAnsi"/>
                <w:sz w:val="22"/>
                <w:szCs w:val="28"/>
              </w:rPr>
              <w:t xml:space="preserve"> who </w:t>
            </w:r>
            <w:r w:rsidR="00027A0C">
              <w:rPr>
                <w:rFonts w:asciiTheme="minorHAnsi" w:hAnsiTheme="minorHAnsi" w:cstheme="minorHAnsi"/>
                <w:sz w:val="22"/>
                <w:szCs w:val="28"/>
              </w:rPr>
              <w:t>may also be future</w:t>
            </w:r>
            <w:r w:rsidR="00141AA8" w:rsidRPr="00717769">
              <w:rPr>
                <w:rFonts w:asciiTheme="minorHAnsi" w:hAnsiTheme="minorHAnsi" w:cstheme="minorHAnsi"/>
                <w:sz w:val="22"/>
                <w:szCs w:val="28"/>
              </w:rPr>
              <w:t xml:space="preserve"> customers of P483. </w:t>
            </w:r>
          </w:p>
          <w:p w14:paraId="21DA6F0A" w14:textId="09691A40" w:rsidR="001B79DF" w:rsidRPr="00BE774D" w:rsidRDefault="001B79DF" w:rsidP="003C76B4">
            <w:pPr>
              <w:keepNext/>
              <w:keepLines/>
              <w:rPr>
                <w:bCs/>
              </w:rPr>
            </w:pPr>
          </w:p>
        </w:tc>
      </w:tr>
      <w:tr w:rsidR="00773519" w:rsidRPr="00A605C2" w14:paraId="2B6F53B0" w14:textId="77777777" w:rsidTr="00EC6D35">
        <w:trPr>
          <w:cantSplit/>
          <w:trHeight w:val="300"/>
          <w:jc w:val="center"/>
        </w:trPr>
        <w:tc>
          <w:tcPr>
            <w:tcW w:w="8996" w:type="dxa"/>
            <w:gridSpan w:val="6"/>
            <w:shd w:val="clear" w:color="auto" w:fill="FFFFFF" w:themeFill="background1"/>
          </w:tcPr>
          <w:p w14:paraId="642E935D" w14:textId="4F7654A7" w:rsidR="00DE72E5" w:rsidRDefault="00773519" w:rsidP="00773519">
            <w:pPr>
              <w:keepNext/>
              <w:keepLines/>
              <w:rPr>
                <w:rFonts w:ascii="Times New Roman" w:hAnsi="Times New Roman"/>
                <w:b/>
              </w:rPr>
            </w:pPr>
            <w:r w:rsidRPr="00A605C2">
              <w:rPr>
                <w:rFonts w:ascii="Times New Roman" w:hAnsi="Times New Roman"/>
                <w:b/>
              </w:rPr>
              <w:t>Description of the issue that the change proposal seeks to address:</w:t>
            </w:r>
          </w:p>
          <w:p w14:paraId="6DAD8CEE" w14:textId="536E119F" w:rsidR="00DB51C0" w:rsidRPr="00717769" w:rsidRDefault="00143DBF" w:rsidP="05DDBFB4">
            <w:pPr>
              <w:keepNext/>
              <w:keepLines/>
              <w:rPr>
                <w:rFonts w:asciiTheme="minorHAnsi" w:hAnsiTheme="minorHAnsi" w:cstheme="minorHAnsi"/>
                <w:b/>
                <w:bCs/>
                <w:sz w:val="22"/>
                <w:szCs w:val="22"/>
              </w:rPr>
            </w:pPr>
            <w:r w:rsidRPr="00717769">
              <w:rPr>
                <w:rFonts w:asciiTheme="minorHAnsi" w:hAnsiTheme="minorHAnsi" w:cstheme="minorHAnsi"/>
                <w:sz w:val="22"/>
                <w:szCs w:val="22"/>
              </w:rPr>
              <w:t xml:space="preserve">P483 </w:t>
            </w:r>
            <w:r w:rsidR="001D4408" w:rsidRPr="00717769">
              <w:rPr>
                <w:rFonts w:asciiTheme="minorHAnsi" w:hAnsiTheme="minorHAnsi" w:cstheme="minorHAnsi"/>
                <w:sz w:val="22"/>
                <w:szCs w:val="22"/>
              </w:rPr>
              <w:t>m</w:t>
            </w:r>
            <w:r w:rsidRPr="00717769">
              <w:rPr>
                <w:rFonts w:asciiTheme="minorHAnsi" w:hAnsiTheme="minorHAnsi" w:cstheme="minorHAnsi"/>
                <w:sz w:val="22"/>
                <w:szCs w:val="22"/>
              </w:rPr>
              <w:t>odification</w:t>
            </w:r>
            <w:r w:rsidR="001D4408" w:rsidRPr="00717769">
              <w:rPr>
                <w:rFonts w:asciiTheme="minorHAnsi" w:hAnsiTheme="minorHAnsi" w:cstheme="minorHAnsi"/>
                <w:sz w:val="22"/>
                <w:szCs w:val="22"/>
              </w:rPr>
              <w:t xml:space="preserve"> background</w:t>
            </w:r>
            <w:r w:rsidR="00336631" w:rsidRPr="00717769">
              <w:rPr>
                <w:rFonts w:asciiTheme="minorHAnsi" w:hAnsiTheme="minorHAnsi" w:cstheme="minorHAnsi"/>
                <w:sz w:val="22"/>
                <w:szCs w:val="22"/>
              </w:rPr>
              <w:t>:</w:t>
            </w:r>
          </w:p>
          <w:p w14:paraId="6C5DB18E" w14:textId="7E6AAC64" w:rsidR="00143DBF" w:rsidRPr="00717769" w:rsidRDefault="00DB51C0" w:rsidP="05DDBFB4">
            <w:pPr>
              <w:keepNext/>
              <w:keepLines/>
              <w:rPr>
                <w:rFonts w:asciiTheme="minorHAnsi" w:hAnsiTheme="minorHAnsi" w:cstheme="minorHAnsi"/>
                <w:sz w:val="22"/>
                <w:szCs w:val="22"/>
              </w:rPr>
            </w:pPr>
            <w:r w:rsidRPr="00717769">
              <w:rPr>
                <w:rFonts w:asciiTheme="minorHAnsi" w:hAnsiTheme="minorHAnsi" w:cstheme="minorHAnsi"/>
                <w:sz w:val="22"/>
                <w:szCs w:val="22"/>
              </w:rPr>
              <w:t xml:space="preserve">Current requirements for </w:t>
            </w:r>
            <w:r w:rsidR="00143DBF" w:rsidRPr="00717769">
              <w:rPr>
                <w:rFonts w:asciiTheme="minorHAnsi" w:hAnsiTheme="minorHAnsi" w:cstheme="minorHAnsi"/>
                <w:sz w:val="22"/>
                <w:szCs w:val="22"/>
              </w:rPr>
              <w:t>Half-Hourly settlement for associated Boundary Point Metering Systems</w:t>
            </w:r>
            <w:r w:rsidRPr="00717769">
              <w:rPr>
                <w:rFonts w:asciiTheme="minorHAnsi" w:hAnsiTheme="minorHAnsi" w:cstheme="minorHAnsi"/>
                <w:sz w:val="22"/>
                <w:szCs w:val="22"/>
              </w:rPr>
              <w:t xml:space="preserve"> creates a barrier for </w:t>
            </w:r>
            <w:r w:rsidR="00DD68F2" w:rsidRPr="00717769">
              <w:rPr>
                <w:rFonts w:asciiTheme="minorHAnsi" w:hAnsiTheme="minorHAnsi" w:cstheme="minorHAnsi"/>
                <w:sz w:val="22"/>
                <w:szCs w:val="22"/>
              </w:rPr>
              <w:t>domestic</w:t>
            </w:r>
            <w:r w:rsidRPr="00717769">
              <w:rPr>
                <w:rFonts w:asciiTheme="minorHAnsi" w:hAnsiTheme="minorHAnsi" w:cstheme="minorHAnsi"/>
                <w:sz w:val="22"/>
                <w:szCs w:val="22"/>
              </w:rPr>
              <w:t xml:space="preserve"> consumers </w:t>
            </w:r>
            <w:r w:rsidR="00DD68F2" w:rsidRPr="00717769">
              <w:rPr>
                <w:rFonts w:asciiTheme="minorHAnsi" w:hAnsiTheme="minorHAnsi" w:cstheme="minorHAnsi"/>
                <w:sz w:val="22"/>
                <w:szCs w:val="22"/>
              </w:rPr>
              <w:t xml:space="preserve">looking to participate in </w:t>
            </w:r>
            <w:r w:rsidR="00143DBF" w:rsidRPr="00717769">
              <w:rPr>
                <w:rFonts w:asciiTheme="minorHAnsi" w:hAnsiTheme="minorHAnsi" w:cstheme="minorHAnsi"/>
                <w:sz w:val="22"/>
                <w:szCs w:val="22"/>
              </w:rPr>
              <w:t>flexibility markets</w:t>
            </w:r>
            <w:r w:rsidR="00DD68F2" w:rsidRPr="00717769">
              <w:rPr>
                <w:rFonts w:asciiTheme="minorHAnsi" w:hAnsiTheme="minorHAnsi" w:cstheme="minorHAnsi"/>
                <w:sz w:val="22"/>
                <w:szCs w:val="22"/>
              </w:rPr>
              <w:t xml:space="preserve">. </w:t>
            </w:r>
            <w:r w:rsidR="006800DF" w:rsidRPr="00717769">
              <w:rPr>
                <w:rFonts w:asciiTheme="minorHAnsi" w:hAnsiTheme="minorHAnsi" w:cstheme="minorHAnsi"/>
                <w:sz w:val="22"/>
                <w:szCs w:val="22"/>
              </w:rPr>
              <w:t xml:space="preserve"> The </w:t>
            </w:r>
            <w:hyperlink r:id="rId15" w:history="1">
              <w:r w:rsidR="00AC23C1" w:rsidRPr="00717769">
                <w:rPr>
                  <w:rStyle w:val="Hyperlink"/>
                  <w:rFonts w:asciiTheme="minorHAnsi" w:hAnsiTheme="minorHAnsi" w:cstheme="minorHAnsi"/>
                  <w:sz w:val="22"/>
                  <w:szCs w:val="22"/>
                </w:rPr>
                <w:t>P483 Modification</w:t>
              </w:r>
            </w:hyperlink>
            <w:r w:rsidR="00AC23C1" w:rsidRPr="00717769">
              <w:rPr>
                <w:rFonts w:asciiTheme="minorHAnsi" w:hAnsiTheme="minorHAnsi" w:cstheme="minorHAnsi"/>
                <w:sz w:val="22"/>
                <w:szCs w:val="22"/>
              </w:rPr>
              <w:t xml:space="preserve"> </w:t>
            </w:r>
            <w:r w:rsidR="006800DF" w:rsidRPr="00717769">
              <w:rPr>
                <w:rFonts w:asciiTheme="minorHAnsi" w:hAnsiTheme="minorHAnsi" w:cstheme="minorHAnsi"/>
                <w:sz w:val="22"/>
                <w:szCs w:val="22"/>
              </w:rPr>
              <w:t>aims to remove this Half-Hourly settlement requirement for associated Boundary Point Metering Systems. If approved, this change would significantly expand access to flexibility markets for domestic consumers, promoting more equitable participation in energy services.</w:t>
            </w:r>
          </w:p>
          <w:p w14:paraId="5FF910F7" w14:textId="77777777" w:rsidR="00CE4AAD" w:rsidRPr="00717769" w:rsidRDefault="00CE4AAD" w:rsidP="05DDBFB4">
            <w:pPr>
              <w:keepNext/>
              <w:keepLines/>
              <w:rPr>
                <w:rFonts w:asciiTheme="minorHAnsi" w:hAnsiTheme="minorHAnsi" w:cstheme="minorHAnsi"/>
                <w:sz w:val="22"/>
                <w:szCs w:val="22"/>
              </w:rPr>
            </w:pPr>
          </w:p>
          <w:p w14:paraId="6F82762A" w14:textId="59A3E253" w:rsidR="00CE4AAD" w:rsidRPr="00717769" w:rsidRDefault="00CE4AAD" w:rsidP="05DDBFB4">
            <w:pPr>
              <w:keepNext/>
              <w:keepLines/>
              <w:rPr>
                <w:rFonts w:asciiTheme="minorHAnsi" w:hAnsiTheme="minorHAnsi" w:cstheme="minorHAnsi"/>
                <w:sz w:val="22"/>
                <w:szCs w:val="22"/>
              </w:rPr>
            </w:pPr>
            <w:r w:rsidRPr="00717769">
              <w:rPr>
                <w:rFonts w:asciiTheme="minorHAnsi" w:hAnsiTheme="minorHAnsi" w:cstheme="minorHAnsi"/>
                <w:sz w:val="22"/>
                <w:szCs w:val="22"/>
              </w:rPr>
              <w:t>Through the P483 assessment procedure consultation, participants provided indicative volume estimates to help assess the potential value of P483. Most responses were marked confidential</w:t>
            </w:r>
            <w:r w:rsidR="002331A8">
              <w:rPr>
                <w:rFonts w:asciiTheme="minorHAnsi" w:hAnsiTheme="minorHAnsi" w:cstheme="minorHAnsi"/>
                <w:sz w:val="22"/>
                <w:szCs w:val="22"/>
              </w:rPr>
              <w:t>. A</w:t>
            </w:r>
            <w:r w:rsidRPr="00717769">
              <w:rPr>
                <w:rFonts w:asciiTheme="minorHAnsi" w:hAnsiTheme="minorHAnsi" w:cstheme="minorHAnsi"/>
                <w:sz w:val="22"/>
                <w:szCs w:val="22"/>
              </w:rPr>
              <w:t xml:space="preserve"> combined estimate across respondents suggested volumes of up to 345,000 MSID pairs.</w:t>
            </w:r>
            <w:r w:rsidR="001C214A" w:rsidRPr="00717769">
              <w:rPr>
                <w:rStyle w:val="FootnoteReference"/>
                <w:rFonts w:asciiTheme="minorHAnsi" w:hAnsiTheme="minorHAnsi" w:cstheme="minorHAnsi"/>
                <w:sz w:val="22"/>
                <w:szCs w:val="22"/>
              </w:rPr>
              <w:footnoteReference w:id="2"/>
            </w:r>
          </w:p>
          <w:p w14:paraId="009FEEF9" w14:textId="77777777" w:rsidR="00EC053A" w:rsidRPr="00717769" w:rsidRDefault="00EC053A" w:rsidP="00143DBF">
            <w:pPr>
              <w:keepNext/>
              <w:keepLines/>
              <w:rPr>
                <w:rFonts w:asciiTheme="minorHAnsi" w:hAnsiTheme="minorHAnsi" w:cstheme="minorHAnsi"/>
                <w:sz w:val="22"/>
                <w:szCs w:val="22"/>
              </w:rPr>
            </w:pPr>
          </w:p>
          <w:p w14:paraId="50871C32" w14:textId="1CB5A1BC" w:rsidR="000071E4" w:rsidRPr="00717769" w:rsidRDefault="008D4F4A" w:rsidP="05DDBFB4">
            <w:pPr>
              <w:keepNext/>
              <w:keepLines/>
              <w:rPr>
                <w:rFonts w:asciiTheme="minorHAnsi" w:hAnsiTheme="minorHAnsi" w:cstheme="minorHAnsi"/>
                <w:sz w:val="22"/>
                <w:szCs w:val="22"/>
              </w:rPr>
            </w:pPr>
            <w:r w:rsidRPr="00717769">
              <w:rPr>
                <w:rFonts w:asciiTheme="minorHAnsi" w:hAnsiTheme="minorHAnsi" w:cstheme="minorHAnsi"/>
                <w:sz w:val="22"/>
                <w:szCs w:val="22"/>
              </w:rPr>
              <w:t xml:space="preserve">This proposed change is not contingent upon P483 being passed. The proposed change is needed due to the projected increase in DSR components in the CM, in line with Clean Power 2030. However, the introduction of P483 has raised early consciousness on the need for this change. </w:t>
            </w:r>
            <w:r w:rsidR="00EC053A" w:rsidRPr="00717769">
              <w:rPr>
                <w:rFonts w:asciiTheme="minorHAnsi" w:hAnsiTheme="minorHAnsi" w:cstheme="minorHAnsi"/>
                <w:sz w:val="22"/>
                <w:szCs w:val="22"/>
              </w:rPr>
              <w:t>A consequence i</w:t>
            </w:r>
            <w:r w:rsidR="00143DBF" w:rsidRPr="00717769">
              <w:rPr>
                <w:rFonts w:asciiTheme="minorHAnsi" w:hAnsiTheme="minorHAnsi" w:cstheme="minorHAnsi"/>
                <w:sz w:val="22"/>
                <w:szCs w:val="22"/>
              </w:rPr>
              <w:t>f P483 is passed</w:t>
            </w:r>
            <w:r w:rsidR="00AC23C1" w:rsidRPr="00717769">
              <w:rPr>
                <w:rFonts w:asciiTheme="minorHAnsi" w:hAnsiTheme="minorHAnsi" w:cstheme="minorHAnsi"/>
                <w:sz w:val="22"/>
                <w:szCs w:val="22"/>
              </w:rPr>
              <w:t xml:space="preserve"> (subject to</w:t>
            </w:r>
            <w:r w:rsidR="00AC6FEA">
              <w:rPr>
                <w:rFonts w:asciiTheme="minorHAnsi" w:hAnsiTheme="minorHAnsi" w:cstheme="minorHAnsi"/>
                <w:sz w:val="22"/>
                <w:szCs w:val="22"/>
              </w:rPr>
              <w:t xml:space="preserve"> the</w:t>
            </w:r>
            <w:r w:rsidR="00AC23C1" w:rsidRPr="00717769">
              <w:rPr>
                <w:rFonts w:asciiTheme="minorHAnsi" w:hAnsiTheme="minorHAnsi" w:cstheme="minorHAnsi"/>
                <w:sz w:val="22"/>
                <w:szCs w:val="22"/>
              </w:rPr>
              <w:t xml:space="preserve"> Final Modification Report being submitted to Ofgem </w:t>
            </w:r>
            <w:r w:rsidR="001F292A" w:rsidRPr="00717769">
              <w:rPr>
                <w:rFonts w:asciiTheme="minorHAnsi" w:hAnsiTheme="minorHAnsi" w:cstheme="minorHAnsi"/>
                <w:sz w:val="22"/>
                <w:szCs w:val="22"/>
              </w:rPr>
              <w:t>mid-July</w:t>
            </w:r>
            <w:r w:rsidR="00AC23C1" w:rsidRPr="00717769">
              <w:rPr>
                <w:rFonts w:asciiTheme="minorHAnsi" w:hAnsiTheme="minorHAnsi" w:cstheme="minorHAnsi"/>
                <w:sz w:val="22"/>
                <w:szCs w:val="22"/>
              </w:rPr>
              <w:t xml:space="preserve"> and Ofgem approval)</w:t>
            </w:r>
            <w:r w:rsidR="00143DBF" w:rsidRPr="00717769">
              <w:rPr>
                <w:rFonts w:asciiTheme="minorHAnsi" w:hAnsiTheme="minorHAnsi" w:cstheme="minorHAnsi"/>
                <w:sz w:val="22"/>
                <w:szCs w:val="22"/>
              </w:rPr>
              <w:t xml:space="preserve">, </w:t>
            </w:r>
            <w:r w:rsidR="00AC23C1" w:rsidRPr="00717769">
              <w:rPr>
                <w:rFonts w:asciiTheme="minorHAnsi" w:hAnsiTheme="minorHAnsi" w:cstheme="minorHAnsi"/>
                <w:sz w:val="22"/>
                <w:szCs w:val="22"/>
              </w:rPr>
              <w:t xml:space="preserve">is </w:t>
            </w:r>
            <w:r w:rsidR="00BA482E" w:rsidRPr="00717769">
              <w:rPr>
                <w:rFonts w:asciiTheme="minorHAnsi" w:hAnsiTheme="minorHAnsi" w:cstheme="minorHAnsi"/>
                <w:sz w:val="22"/>
                <w:szCs w:val="22"/>
              </w:rPr>
              <w:t>it can unlock more behind-the-meter flexibility as</w:t>
            </w:r>
            <w:r w:rsidR="00143DBF" w:rsidRPr="00717769">
              <w:rPr>
                <w:rFonts w:asciiTheme="minorHAnsi" w:hAnsiTheme="minorHAnsi" w:cstheme="minorHAnsi"/>
                <w:sz w:val="22"/>
                <w:szCs w:val="22"/>
              </w:rPr>
              <w:t xml:space="preserve"> there </w:t>
            </w:r>
            <w:r w:rsidR="008D21C2" w:rsidRPr="00717769">
              <w:rPr>
                <w:rFonts w:asciiTheme="minorHAnsi" w:hAnsiTheme="minorHAnsi" w:cstheme="minorHAnsi"/>
                <w:sz w:val="22"/>
                <w:szCs w:val="22"/>
              </w:rPr>
              <w:t xml:space="preserve">would be </w:t>
            </w:r>
            <w:r w:rsidR="00143DBF" w:rsidRPr="00717769">
              <w:rPr>
                <w:rFonts w:asciiTheme="minorHAnsi" w:hAnsiTheme="minorHAnsi" w:cstheme="minorHAnsi"/>
                <w:sz w:val="22"/>
                <w:szCs w:val="22"/>
              </w:rPr>
              <w:t>an increase in the number of small customers with</w:t>
            </w:r>
            <w:r w:rsidR="006C73DC" w:rsidRPr="00717769">
              <w:rPr>
                <w:rFonts w:asciiTheme="minorHAnsi" w:hAnsiTheme="minorHAnsi" w:cstheme="minorHAnsi"/>
                <w:sz w:val="22"/>
                <w:szCs w:val="22"/>
              </w:rPr>
              <w:t xml:space="preserve"> CoP11-compliant </w:t>
            </w:r>
            <w:r w:rsidR="00143DBF" w:rsidRPr="00717769">
              <w:rPr>
                <w:rFonts w:asciiTheme="minorHAnsi" w:hAnsiTheme="minorHAnsi" w:cstheme="minorHAnsi"/>
                <w:sz w:val="22"/>
                <w:szCs w:val="22"/>
              </w:rPr>
              <w:t xml:space="preserve">Asset Meters </w:t>
            </w:r>
            <w:r w:rsidR="008D21C2" w:rsidRPr="00717769">
              <w:rPr>
                <w:rFonts w:asciiTheme="minorHAnsi" w:hAnsiTheme="minorHAnsi" w:cstheme="minorHAnsi"/>
                <w:sz w:val="22"/>
                <w:szCs w:val="22"/>
              </w:rPr>
              <w:t xml:space="preserve">that </w:t>
            </w:r>
            <w:r w:rsidR="00BE720B" w:rsidRPr="00717769">
              <w:rPr>
                <w:rFonts w:asciiTheme="minorHAnsi" w:hAnsiTheme="minorHAnsi" w:cstheme="minorHAnsi"/>
                <w:sz w:val="22"/>
                <w:szCs w:val="22"/>
              </w:rPr>
              <w:t xml:space="preserve">may </w:t>
            </w:r>
            <w:r w:rsidR="00143DBF" w:rsidRPr="00717769">
              <w:rPr>
                <w:rFonts w:asciiTheme="minorHAnsi" w:hAnsiTheme="minorHAnsi" w:cstheme="minorHAnsi"/>
                <w:sz w:val="22"/>
                <w:szCs w:val="22"/>
              </w:rPr>
              <w:t>wish to participate in the CM</w:t>
            </w:r>
            <w:r w:rsidR="008D21C2" w:rsidRPr="00717769">
              <w:rPr>
                <w:rFonts w:asciiTheme="minorHAnsi" w:hAnsiTheme="minorHAnsi" w:cstheme="minorHAnsi"/>
                <w:sz w:val="22"/>
                <w:szCs w:val="22"/>
              </w:rPr>
              <w:t xml:space="preserve">. </w:t>
            </w:r>
          </w:p>
          <w:p w14:paraId="40D2C339" w14:textId="77777777" w:rsidR="00972369" w:rsidRPr="00717769" w:rsidRDefault="00972369" w:rsidP="05DDBFB4">
            <w:pPr>
              <w:keepNext/>
              <w:keepLines/>
              <w:rPr>
                <w:rFonts w:asciiTheme="minorHAnsi" w:hAnsiTheme="minorHAnsi" w:cstheme="minorHAnsi"/>
                <w:sz w:val="22"/>
                <w:szCs w:val="22"/>
              </w:rPr>
            </w:pPr>
          </w:p>
          <w:p w14:paraId="3FF84341" w14:textId="562A05DA" w:rsidR="00E60ED2" w:rsidRPr="00717769" w:rsidRDefault="00254DA1" w:rsidP="05DDBFB4">
            <w:pPr>
              <w:keepNext/>
              <w:keepLines/>
              <w:rPr>
                <w:rFonts w:asciiTheme="minorHAnsi" w:hAnsiTheme="minorHAnsi" w:cstheme="minorHAnsi"/>
                <w:sz w:val="22"/>
                <w:szCs w:val="22"/>
              </w:rPr>
            </w:pPr>
            <w:r w:rsidRPr="00717769">
              <w:rPr>
                <w:rFonts w:asciiTheme="minorHAnsi" w:hAnsiTheme="minorHAnsi" w:cstheme="minorHAnsi"/>
                <w:sz w:val="22"/>
                <w:szCs w:val="22"/>
              </w:rPr>
              <w:t>C</w:t>
            </w:r>
            <w:r w:rsidR="00143DBF" w:rsidRPr="00717769">
              <w:rPr>
                <w:rFonts w:asciiTheme="minorHAnsi" w:hAnsiTheme="minorHAnsi" w:cstheme="minorHAnsi"/>
                <w:sz w:val="22"/>
                <w:szCs w:val="22"/>
              </w:rPr>
              <w:t>urrently, the only metering optio</w:t>
            </w:r>
            <w:r w:rsidR="002C568B" w:rsidRPr="00717769">
              <w:rPr>
                <w:rFonts w:asciiTheme="minorHAnsi" w:hAnsiTheme="minorHAnsi" w:cstheme="minorHAnsi"/>
                <w:sz w:val="22"/>
                <w:szCs w:val="22"/>
              </w:rPr>
              <w:t xml:space="preserve">n </w:t>
            </w:r>
            <w:r w:rsidR="006C73DC" w:rsidRPr="00717769">
              <w:rPr>
                <w:rFonts w:asciiTheme="minorHAnsi" w:hAnsiTheme="minorHAnsi" w:cstheme="minorHAnsi"/>
                <w:sz w:val="22"/>
                <w:szCs w:val="22"/>
              </w:rPr>
              <w:t xml:space="preserve">available for </w:t>
            </w:r>
            <w:r w:rsidR="008C6AF8" w:rsidRPr="00717769">
              <w:rPr>
                <w:rFonts w:asciiTheme="minorHAnsi" w:hAnsiTheme="minorHAnsi" w:cstheme="minorHAnsi"/>
                <w:sz w:val="22"/>
                <w:szCs w:val="22"/>
              </w:rPr>
              <w:t>these</w:t>
            </w:r>
            <w:r w:rsidR="002C568B" w:rsidRPr="00717769">
              <w:rPr>
                <w:rFonts w:asciiTheme="minorHAnsi" w:hAnsiTheme="minorHAnsi" w:cstheme="minorHAnsi"/>
                <w:sz w:val="22"/>
                <w:szCs w:val="22"/>
              </w:rPr>
              <w:t xml:space="preserve"> meter</w:t>
            </w:r>
            <w:r w:rsidR="008C6AF8" w:rsidRPr="00717769">
              <w:rPr>
                <w:rFonts w:asciiTheme="minorHAnsi" w:hAnsiTheme="minorHAnsi" w:cstheme="minorHAnsi"/>
                <w:sz w:val="22"/>
                <w:szCs w:val="22"/>
              </w:rPr>
              <w:t>s</w:t>
            </w:r>
            <w:r w:rsidR="009E0FC5" w:rsidRPr="00717769">
              <w:rPr>
                <w:rFonts w:asciiTheme="minorHAnsi" w:hAnsiTheme="minorHAnsi" w:cstheme="minorHAnsi"/>
                <w:sz w:val="22"/>
                <w:szCs w:val="22"/>
              </w:rPr>
              <w:t xml:space="preserve"> </w:t>
            </w:r>
            <w:r w:rsidR="00143DBF" w:rsidRPr="00717769">
              <w:rPr>
                <w:rFonts w:asciiTheme="minorHAnsi" w:hAnsiTheme="minorHAnsi" w:cstheme="minorHAnsi"/>
                <w:sz w:val="22"/>
                <w:szCs w:val="22"/>
              </w:rPr>
              <w:t>would be Bespoke Metering, which require</w:t>
            </w:r>
            <w:r w:rsidR="00C2698D" w:rsidRPr="00717769">
              <w:rPr>
                <w:rFonts w:asciiTheme="minorHAnsi" w:hAnsiTheme="minorHAnsi" w:cstheme="minorHAnsi"/>
                <w:sz w:val="22"/>
                <w:szCs w:val="22"/>
              </w:rPr>
              <w:t>s</w:t>
            </w:r>
            <w:r w:rsidR="00143DBF" w:rsidRPr="00717769">
              <w:rPr>
                <w:rFonts w:asciiTheme="minorHAnsi" w:hAnsiTheme="minorHAnsi" w:cstheme="minorHAnsi"/>
                <w:sz w:val="22"/>
                <w:szCs w:val="22"/>
              </w:rPr>
              <w:t xml:space="preserve"> a Metering Test</w:t>
            </w:r>
            <w:r w:rsidR="00C2698D" w:rsidRPr="00717769">
              <w:rPr>
                <w:rFonts w:asciiTheme="minorHAnsi" w:hAnsiTheme="minorHAnsi" w:cstheme="minorHAnsi"/>
                <w:sz w:val="22"/>
                <w:szCs w:val="22"/>
              </w:rPr>
              <w:t xml:space="preserve"> (Schedule </w:t>
            </w:r>
            <w:r w:rsidR="00AC23C1" w:rsidRPr="00717769">
              <w:rPr>
                <w:rFonts w:asciiTheme="minorHAnsi" w:hAnsiTheme="minorHAnsi" w:cstheme="minorHAnsi"/>
                <w:sz w:val="22"/>
                <w:szCs w:val="22"/>
              </w:rPr>
              <w:t>7</w:t>
            </w:r>
            <w:r w:rsidR="00C2698D" w:rsidRPr="00717769">
              <w:rPr>
                <w:rFonts w:asciiTheme="minorHAnsi" w:hAnsiTheme="minorHAnsi" w:cstheme="minorHAnsi"/>
                <w:sz w:val="22"/>
                <w:szCs w:val="22"/>
              </w:rPr>
              <w:t xml:space="preserve"> CM Rules)</w:t>
            </w:r>
            <w:r w:rsidR="00D41D28" w:rsidRPr="00717769">
              <w:rPr>
                <w:rFonts w:asciiTheme="minorHAnsi" w:hAnsiTheme="minorHAnsi" w:cstheme="minorHAnsi"/>
                <w:sz w:val="22"/>
                <w:szCs w:val="22"/>
              </w:rPr>
              <w:t xml:space="preserve">. </w:t>
            </w:r>
            <w:r w:rsidR="00031278" w:rsidRPr="00717769">
              <w:rPr>
                <w:rFonts w:asciiTheme="minorHAnsi" w:hAnsiTheme="minorHAnsi" w:cstheme="minorHAnsi"/>
                <w:sz w:val="22"/>
                <w:szCs w:val="22"/>
              </w:rPr>
              <w:t xml:space="preserve">Carrying out </w:t>
            </w:r>
            <w:r w:rsidR="00960BE9" w:rsidRPr="00717769">
              <w:rPr>
                <w:rFonts w:asciiTheme="minorHAnsi" w:hAnsiTheme="minorHAnsi" w:cstheme="minorHAnsi"/>
                <w:sz w:val="22"/>
                <w:szCs w:val="22"/>
              </w:rPr>
              <w:t>tests for the</w:t>
            </w:r>
            <w:r w:rsidR="00412D8B" w:rsidRPr="00717769">
              <w:rPr>
                <w:rFonts w:asciiTheme="minorHAnsi" w:hAnsiTheme="minorHAnsi" w:cstheme="minorHAnsi"/>
                <w:sz w:val="22"/>
                <w:szCs w:val="22"/>
              </w:rPr>
              <w:t xml:space="preserve"> potential</w:t>
            </w:r>
            <w:r w:rsidR="00D24F3E" w:rsidRPr="00717769">
              <w:rPr>
                <w:rFonts w:asciiTheme="minorHAnsi" w:hAnsiTheme="minorHAnsi" w:cstheme="minorHAnsi"/>
                <w:sz w:val="22"/>
                <w:szCs w:val="22"/>
              </w:rPr>
              <w:t xml:space="preserve"> increased number of</w:t>
            </w:r>
            <w:r w:rsidR="00960BE9" w:rsidRPr="00717769">
              <w:rPr>
                <w:rFonts w:asciiTheme="minorHAnsi" w:hAnsiTheme="minorHAnsi" w:cstheme="minorHAnsi"/>
                <w:sz w:val="22"/>
                <w:szCs w:val="22"/>
              </w:rPr>
              <w:t xml:space="preserve"> small flexible assets </w:t>
            </w:r>
            <w:r w:rsidR="00360111" w:rsidRPr="00717769">
              <w:rPr>
                <w:rFonts w:asciiTheme="minorHAnsi" w:hAnsiTheme="minorHAnsi" w:cstheme="minorHAnsi"/>
                <w:sz w:val="22"/>
                <w:szCs w:val="22"/>
              </w:rPr>
              <w:t xml:space="preserve">joining the scheme </w:t>
            </w:r>
            <w:r w:rsidR="00391EAB" w:rsidRPr="00717769">
              <w:rPr>
                <w:rFonts w:asciiTheme="minorHAnsi" w:hAnsiTheme="minorHAnsi" w:cstheme="minorHAnsi"/>
                <w:sz w:val="22"/>
                <w:szCs w:val="22"/>
              </w:rPr>
              <w:t>presents several risks:</w:t>
            </w:r>
          </w:p>
          <w:p w14:paraId="7D954FF8" w14:textId="09FE3165" w:rsidR="00391EAB" w:rsidRPr="00717769" w:rsidRDefault="00391EAB" w:rsidP="00391EAB">
            <w:pPr>
              <w:pStyle w:val="ListParagraph"/>
              <w:keepNext/>
              <w:keepLines/>
              <w:numPr>
                <w:ilvl w:val="0"/>
                <w:numId w:val="12"/>
              </w:numPr>
              <w:rPr>
                <w:rFonts w:asciiTheme="minorHAnsi" w:hAnsiTheme="minorHAnsi" w:cstheme="minorHAnsi"/>
                <w:sz w:val="22"/>
                <w:szCs w:val="22"/>
              </w:rPr>
            </w:pPr>
            <w:r w:rsidRPr="00717769">
              <w:rPr>
                <w:rFonts w:asciiTheme="minorHAnsi" w:hAnsiTheme="minorHAnsi" w:cstheme="minorHAnsi"/>
                <w:sz w:val="22"/>
                <w:szCs w:val="22"/>
              </w:rPr>
              <w:t xml:space="preserve">Increased number of </w:t>
            </w:r>
            <w:r w:rsidR="00354C76">
              <w:rPr>
                <w:rFonts w:asciiTheme="minorHAnsi" w:hAnsiTheme="minorHAnsi" w:cstheme="minorHAnsi"/>
                <w:sz w:val="22"/>
                <w:szCs w:val="22"/>
              </w:rPr>
              <w:t xml:space="preserve">domestic flexibility </w:t>
            </w:r>
            <w:r w:rsidR="00190BC1" w:rsidRPr="00717769">
              <w:rPr>
                <w:rFonts w:asciiTheme="minorHAnsi" w:hAnsiTheme="minorHAnsi" w:cstheme="minorHAnsi"/>
                <w:sz w:val="22"/>
                <w:szCs w:val="22"/>
              </w:rPr>
              <w:t xml:space="preserve">components </w:t>
            </w:r>
            <w:r w:rsidR="00CB43C2">
              <w:rPr>
                <w:rFonts w:asciiTheme="minorHAnsi" w:hAnsiTheme="minorHAnsi" w:cstheme="minorHAnsi"/>
                <w:sz w:val="22"/>
                <w:szCs w:val="22"/>
              </w:rPr>
              <w:t xml:space="preserve">entering as </w:t>
            </w:r>
            <w:r w:rsidR="00354C76">
              <w:rPr>
                <w:rFonts w:asciiTheme="minorHAnsi" w:hAnsiTheme="minorHAnsi" w:cstheme="minorHAnsi"/>
                <w:sz w:val="22"/>
                <w:szCs w:val="22"/>
              </w:rPr>
              <w:t>Bespoke metering pathway.</w:t>
            </w:r>
          </w:p>
          <w:p w14:paraId="2194E6EB" w14:textId="15F9CB50" w:rsidR="00190BC1" w:rsidRPr="00717769" w:rsidRDefault="00190BC1" w:rsidP="00391EAB">
            <w:pPr>
              <w:pStyle w:val="ListParagraph"/>
              <w:keepNext/>
              <w:keepLines/>
              <w:numPr>
                <w:ilvl w:val="0"/>
                <w:numId w:val="12"/>
              </w:numPr>
              <w:rPr>
                <w:rFonts w:asciiTheme="minorHAnsi" w:hAnsiTheme="minorHAnsi" w:cstheme="minorHAnsi"/>
                <w:sz w:val="22"/>
                <w:szCs w:val="22"/>
              </w:rPr>
            </w:pPr>
            <w:r w:rsidRPr="00717769">
              <w:rPr>
                <w:rFonts w:asciiTheme="minorHAnsi" w:hAnsiTheme="minorHAnsi" w:cstheme="minorHAnsi"/>
                <w:sz w:val="22"/>
                <w:szCs w:val="22"/>
              </w:rPr>
              <w:t>Increased cost to the scheme to administer the metering tests for the increased number</w:t>
            </w:r>
            <w:r w:rsidR="009D2DB4">
              <w:rPr>
                <w:rFonts w:asciiTheme="minorHAnsi" w:hAnsiTheme="minorHAnsi" w:cstheme="minorHAnsi"/>
                <w:sz w:val="22"/>
                <w:szCs w:val="22"/>
              </w:rPr>
              <w:t xml:space="preserve"> of components</w:t>
            </w:r>
            <w:r w:rsidR="00B07801">
              <w:rPr>
                <w:rFonts w:asciiTheme="minorHAnsi" w:hAnsiTheme="minorHAnsi" w:cstheme="minorHAnsi"/>
                <w:sz w:val="22"/>
                <w:szCs w:val="22"/>
              </w:rPr>
              <w:t xml:space="preserve">. For reference in </w:t>
            </w:r>
            <w:r w:rsidR="00EF7BD5">
              <w:rPr>
                <w:rFonts w:asciiTheme="minorHAnsi" w:hAnsiTheme="minorHAnsi" w:cstheme="minorHAnsi"/>
                <w:sz w:val="22"/>
                <w:szCs w:val="22"/>
              </w:rPr>
              <w:t>2024/25 DY</w:t>
            </w:r>
            <w:r w:rsidR="009D2DB4">
              <w:rPr>
                <w:rFonts w:asciiTheme="minorHAnsi" w:hAnsiTheme="minorHAnsi" w:cstheme="minorHAnsi"/>
                <w:sz w:val="22"/>
                <w:szCs w:val="22"/>
              </w:rPr>
              <w:t>,</w:t>
            </w:r>
            <w:r w:rsidR="00EF7BD5">
              <w:rPr>
                <w:rFonts w:asciiTheme="minorHAnsi" w:hAnsiTheme="minorHAnsi" w:cstheme="minorHAnsi"/>
                <w:sz w:val="22"/>
                <w:szCs w:val="22"/>
              </w:rPr>
              <w:t xml:space="preserve"> </w:t>
            </w:r>
            <w:r w:rsidR="00B07801" w:rsidRPr="00B07801">
              <w:rPr>
                <w:rFonts w:asciiTheme="minorHAnsi" w:hAnsiTheme="minorHAnsi" w:cstheme="minorHAnsi"/>
                <w:sz w:val="22"/>
                <w:szCs w:val="22"/>
              </w:rPr>
              <w:t>211 CMUs and 73,109 components underwent a metering test</w:t>
            </w:r>
            <w:r w:rsidR="00632CBF">
              <w:rPr>
                <w:rFonts w:asciiTheme="minorHAnsi" w:hAnsiTheme="minorHAnsi" w:cstheme="minorHAnsi"/>
                <w:sz w:val="22"/>
                <w:szCs w:val="22"/>
              </w:rPr>
              <w:t>. T</w:t>
            </w:r>
            <w:r w:rsidR="00D12798">
              <w:rPr>
                <w:rFonts w:asciiTheme="minorHAnsi" w:hAnsiTheme="minorHAnsi" w:cstheme="minorHAnsi"/>
                <w:sz w:val="22"/>
                <w:szCs w:val="22"/>
              </w:rPr>
              <w:t xml:space="preserve">here </w:t>
            </w:r>
            <w:r w:rsidR="0016280E">
              <w:rPr>
                <w:rFonts w:asciiTheme="minorHAnsi" w:hAnsiTheme="minorHAnsi" w:cstheme="minorHAnsi"/>
                <w:sz w:val="22"/>
                <w:szCs w:val="22"/>
              </w:rPr>
              <w:t xml:space="preserve">is potential for </w:t>
            </w:r>
            <w:r w:rsidR="00BC4745">
              <w:rPr>
                <w:rFonts w:asciiTheme="minorHAnsi" w:hAnsiTheme="minorHAnsi" w:cstheme="minorHAnsi"/>
                <w:sz w:val="22"/>
                <w:szCs w:val="22"/>
              </w:rPr>
              <w:t>at least</w:t>
            </w:r>
            <w:r w:rsidR="00632CBF">
              <w:rPr>
                <w:rFonts w:asciiTheme="minorHAnsi" w:hAnsiTheme="minorHAnsi" w:cstheme="minorHAnsi"/>
                <w:sz w:val="22"/>
                <w:szCs w:val="22"/>
              </w:rPr>
              <w:t xml:space="preserve"> an</w:t>
            </w:r>
            <w:r w:rsidR="00E6444A">
              <w:rPr>
                <w:rFonts w:asciiTheme="minorHAnsi" w:hAnsiTheme="minorHAnsi" w:cstheme="minorHAnsi"/>
                <w:sz w:val="22"/>
                <w:szCs w:val="22"/>
              </w:rPr>
              <w:t xml:space="preserve"> </w:t>
            </w:r>
            <w:r w:rsidR="00632CBF">
              <w:rPr>
                <w:rFonts w:asciiTheme="minorHAnsi" w:hAnsiTheme="minorHAnsi" w:cstheme="minorHAnsi"/>
                <w:sz w:val="22"/>
                <w:szCs w:val="22"/>
              </w:rPr>
              <w:t>additional</w:t>
            </w:r>
            <w:r w:rsidR="00BC4745">
              <w:rPr>
                <w:rFonts w:asciiTheme="minorHAnsi" w:hAnsiTheme="minorHAnsi" w:cstheme="minorHAnsi"/>
                <w:sz w:val="22"/>
                <w:szCs w:val="22"/>
              </w:rPr>
              <w:t xml:space="preserve"> 345 MSID components</w:t>
            </w:r>
            <w:r w:rsidR="00E6444A">
              <w:rPr>
                <w:rFonts w:asciiTheme="minorHAnsi" w:hAnsiTheme="minorHAnsi" w:cstheme="minorHAnsi"/>
                <w:sz w:val="22"/>
                <w:szCs w:val="22"/>
                <w:vertAlign w:val="superscript"/>
              </w:rPr>
              <w:t xml:space="preserve">1 </w:t>
            </w:r>
            <w:r w:rsidR="00354C76">
              <w:rPr>
                <w:rFonts w:asciiTheme="minorHAnsi" w:hAnsiTheme="minorHAnsi" w:cstheme="minorHAnsi"/>
                <w:sz w:val="22"/>
                <w:szCs w:val="22"/>
                <w:vertAlign w:val="superscript"/>
              </w:rPr>
              <w:t xml:space="preserve"> </w:t>
            </w:r>
            <w:r w:rsidR="006026A9">
              <w:rPr>
                <w:rFonts w:asciiTheme="minorHAnsi" w:hAnsiTheme="minorHAnsi" w:cstheme="minorHAnsi"/>
                <w:sz w:val="22"/>
                <w:szCs w:val="22"/>
              </w:rPr>
              <w:t xml:space="preserve">that may wish to </w:t>
            </w:r>
            <w:r w:rsidR="00E6444A">
              <w:rPr>
                <w:rFonts w:asciiTheme="minorHAnsi" w:hAnsiTheme="minorHAnsi" w:cstheme="minorHAnsi"/>
                <w:sz w:val="22"/>
                <w:szCs w:val="22"/>
              </w:rPr>
              <w:t>participate in the scheme.</w:t>
            </w:r>
          </w:p>
          <w:p w14:paraId="221A7741" w14:textId="1B83C968" w:rsidR="00143DBF" w:rsidRPr="00717769" w:rsidRDefault="00C73D82" w:rsidP="05DDBFB4">
            <w:pPr>
              <w:pStyle w:val="ListParagraph"/>
              <w:keepNext/>
              <w:keepLines/>
              <w:numPr>
                <w:ilvl w:val="0"/>
                <w:numId w:val="12"/>
              </w:numPr>
              <w:rPr>
                <w:rFonts w:asciiTheme="minorHAnsi" w:hAnsiTheme="minorHAnsi" w:cstheme="minorHAnsi"/>
                <w:b/>
                <w:bCs/>
                <w:sz w:val="22"/>
                <w:szCs w:val="22"/>
              </w:rPr>
            </w:pPr>
            <w:r w:rsidRPr="00717769">
              <w:rPr>
                <w:rFonts w:asciiTheme="minorHAnsi" w:hAnsiTheme="minorHAnsi" w:cstheme="minorHAnsi"/>
                <w:sz w:val="22"/>
                <w:szCs w:val="22"/>
              </w:rPr>
              <w:t>Increased m</w:t>
            </w:r>
            <w:r w:rsidR="00E60ED2" w:rsidRPr="00717769">
              <w:rPr>
                <w:rFonts w:asciiTheme="minorHAnsi" w:hAnsiTheme="minorHAnsi" w:cstheme="minorHAnsi"/>
                <w:sz w:val="22"/>
                <w:szCs w:val="22"/>
              </w:rPr>
              <w:t xml:space="preserve">etered </w:t>
            </w:r>
            <w:r w:rsidR="002F6EAD">
              <w:rPr>
                <w:rFonts w:asciiTheme="minorHAnsi" w:hAnsiTheme="minorHAnsi" w:cstheme="minorHAnsi"/>
                <w:sz w:val="22"/>
                <w:szCs w:val="22"/>
              </w:rPr>
              <w:t>v</w:t>
            </w:r>
            <w:r w:rsidR="00E60ED2" w:rsidRPr="00717769">
              <w:rPr>
                <w:rFonts w:asciiTheme="minorHAnsi" w:hAnsiTheme="minorHAnsi" w:cstheme="minorHAnsi"/>
                <w:sz w:val="22"/>
                <w:szCs w:val="22"/>
              </w:rPr>
              <w:t>olume submission</w:t>
            </w:r>
            <w:r w:rsidR="00254DA1" w:rsidRPr="00717769">
              <w:rPr>
                <w:rFonts w:asciiTheme="minorHAnsi" w:hAnsiTheme="minorHAnsi" w:cstheme="minorHAnsi"/>
                <w:sz w:val="22"/>
                <w:szCs w:val="22"/>
              </w:rPr>
              <w:t xml:space="preserve"> for </w:t>
            </w:r>
            <w:r w:rsidRPr="00717769">
              <w:rPr>
                <w:rFonts w:asciiTheme="minorHAnsi" w:hAnsiTheme="minorHAnsi" w:cstheme="minorHAnsi"/>
                <w:sz w:val="22"/>
                <w:szCs w:val="22"/>
              </w:rPr>
              <w:t>b</w:t>
            </w:r>
            <w:r w:rsidR="00254DA1" w:rsidRPr="00717769">
              <w:rPr>
                <w:rFonts w:asciiTheme="minorHAnsi" w:hAnsiTheme="minorHAnsi" w:cstheme="minorHAnsi"/>
                <w:sz w:val="22"/>
                <w:szCs w:val="22"/>
              </w:rPr>
              <w:t xml:space="preserve">espoke </w:t>
            </w:r>
            <w:r w:rsidRPr="00717769">
              <w:rPr>
                <w:rFonts w:asciiTheme="minorHAnsi" w:hAnsiTheme="minorHAnsi" w:cstheme="minorHAnsi"/>
                <w:sz w:val="22"/>
                <w:szCs w:val="22"/>
              </w:rPr>
              <w:t>m</w:t>
            </w:r>
            <w:r w:rsidR="00254DA1" w:rsidRPr="00717769">
              <w:rPr>
                <w:rFonts w:asciiTheme="minorHAnsi" w:hAnsiTheme="minorHAnsi" w:cstheme="minorHAnsi"/>
                <w:sz w:val="22"/>
                <w:szCs w:val="22"/>
              </w:rPr>
              <w:t xml:space="preserve">etering solution </w:t>
            </w:r>
            <w:r w:rsidR="0073588C">
              <w:rPr>
                <w:rFonts w:asciiTheme="minorHAnsi" w:hAnsiTheme="minorHAnsi" w:cstheme="minorHAnsi"/>
                <w:sz w:val="22"/>
                <w:szCs w:val="22"/>
              </w:rPr>
              <w:t xml:space="preserve">CMUs </w:t>
            </w:r>
            <w:r w:rsidRPr="00717769">
              <w:rPr>
                <w:rFonts w:asciiTheme="minorHAnsi" w:hAnsiTheme="minorHAnsi" w:cstheme="minorHAnsi"/>
                <w:sz w:val="22"/>
                <w:szCs w:val="22"/>
              </w:rPr>
              <w:t xml:space="preserve">which </w:t>
            </w:r>
            <w:r w:rsidR="00254DA1" w:rsidRPr="00717769">
              <w:rPr>
                <w:rFonts w:asciiTheme="minorHAnsi" w:hAnsiTheme="minorHAnsi" w:cstheme="minorHAnsi"/>
                <w:sz w:val="22"/>
                <w:szCs w:val="22"/>
              </w:rPr>
              <w:t>is</w:t>
            </w:r>
            <w:r w:rsidR="00E60ED2" w:rsidRPr="00717769">
              <w:rPr>
                <w:rFonts w:asciiTheme="minorHAnsi" w:hAnsiTheme="minorHAnsi" w:cstheme="minorHAnsi"/>
                <w:sz w:val="22"/>
                <w:szCs w:val="22"/>
              </w:rPr>
              <w:t xml:space="preserve"> manual</w:t>
            </w:r>
            <w:r w:rsidR="00254DA1" w:rsidRPr="00717769">
              <w:rPr>
                <w:rFonts w:asciiTheme="minorHAnsi" w:hAnsiTheme="minorHAnsi" w:cstheme="minorHAnsi"/>
                <w:sz w:val="22"/>
                <w:szCs w:val="22"/>
              </w:rPr>
              <w:t>ly</w:t>
            </w:r>
            <w:r w:rsidR="00E60ED2" w:rsidRPr="00717769">
              <w:rPr>
                <w:rFonts w:asciiTheme="minorHAnsi" w:hAnsiTheme="minorHAnsi" w:cstheme="minorHAnsi"/>
                <w:sz w:val="22"/>
                <w:szCs w:val="22"/>
              </w:rPr>
              <w:t xml:space="preserve"> submitted </w:t>
            </w:r>
            <w:r w:rsidR="00F47304">
              <w:rPr>
                <w:rFonts w:asciiTheme="minorHAnsi" w:hAnsiTheme="minorHAnsi" w:cstheme="minorHAnsi"/>
                <w:sz w:val="22"/>
                <w:szCs w:val="22"/>
              </w:rPr>
              <w:t xml:space="preserve">without </w:t>
            </w:r>
            <w:r w:rsidR="00E33371">
              <w:rPr>
                <w:rFonts w:asciiTheme="minorHAnsi" w:hAnsiTheme="minorHAnsi" w:cstheme="minorHAnsi"/>
                <w:sz w:val="22"/>
                <w:szCs w:val="22"/>
              </w:rPr>
              <w:t xml:space="preserve">a </w:t>
            </w:r>
            <w:r w:rsidR="00F47304">
              <w:rPr>
                <w:rFonts w:asciiTheme="minorHAnsi" w:hAnsiTheme="minorHAnsi" w:cstheme="minorHAnsi"/>
                <w:sz w:val="22"/>
                <w:szCs w:val="22"/>
              </w:rPr>
              <w:t xml:space="preserve">requirement for </w:t>
            </w:r>
            <w:r w:rsidR="00143DBF" w:rsidRPr="00717769">
              <w:rPr>
                <w:rFonts w:asciiTheme="minorHAnsi" w:hAnsiTheme="minorHAnsi" w:cstheme="minorHAnsi"/>
                <w:sz w:val="22"/>
                <w:szCs w:val="22"/>
              </w:rPr>
              <w:t xml:space="preserve">a </w:t>
            </w:r>
            <w:r w:rsidR="001C6D0C" w:rsidRPr="00717769">
              <w:rPr>
                <w:rFonts w:asciiTheme="minorHAnsi" w:hAnsiTheme="minorHAnsi" w:cstheme="minorHAnsi"/>
                <w:sz w:val="22"/>
                <w:szCs w:val="22"/>
              </w:rPr>
              <w:t>Qualified</w:t>
            </w:r>
            <w:r w:rsidR="00143DBF" w:rsidRPr="00717769">
              <w:rPr>
                <w:rFonts w:asciiTheme="minorHAnsi" w:hAnsiTheme="minorHAnsi" w:cstheme="minorHAnsi"/>
                <w:sz w:val="22"/>
                <w:szCs w:val="22"/>
              </w:rPr>
              <w:t xml:space="preserve"> Agent to collect and process meter readings. </w:t>
            </w:r>
          </w:p>
          <w:p w14:paraId="2DA3391E" w14:textId="77777777" w:rsidR="00997A61" w:rsidRPr="00717769" w:rsidRDefault="00997A61" w:rsidP="00910C49">
            <w:pPr>
              <w:keepNext/>
              <w:keepLines/>
              <w:rPr>
                <w:rFonts w:asciiTheme="minorHAnsi" w:hAnsiTheme="minorHAnsi" w:cstheme="minorHAnsi"/>
                <w:b/>
                <w:bCs/>
                <w:sz w:val="22"/>
                <w:szCs w:val="22"/>
              </w:rPr>
            </w:pPr>
          </w:p>
          <w:p w14:paraId="36A210C3" w14:textId="4812E65F" w:rsidR="00997A61" w:rsidRPr="00717769" w:rsidRDefault="00997A61" w:rsidP="00717769">
            <w:pPr>
              <w:keepNext/>
              <w:keepLines/>
              <w:rPr>
                <w:rFonts w:asciiTheme="minorHAnsi" w:hAnsiTheme="minorHAnsi" w:cstheme="minorHAnsi"/>
                <w:sz w:val="22"/>
                <w:szCs w:val="22"/>
              </w:rPr>
            </w:pPr>
            <w:r w:rsidRPr="00717769">
              <w:rPr>
                <w:rFonts w:asciiTheme="minorHAnsi" w:hAnsiTheme="minorHAnsi" w:cstheme="minorHAnsi"/>
                <w:sz w:val="22"/>
                <w:szCs w:val="22"/>
              </w:rPr>
              <w:t xml:space="preserve">In addition, for Bespoke Metering, the calibration, maintenance, and commissioning of a metering system is the responsibility of the Capacity Provider (Schedule 7.H. CM Rules). With the increased number of components joining the CM, this will increase the administrative burden for CPs, increase the risk of non-compliance, and rise the technical complexity of bespoke metering. This in turn increases the metering assurance administrative burden for the </w:t>
            </w:r>
            <w:r w:rsidR="00DF1307" w:rsidRPr="00717769">
              <w:rPr>
                <w:rFonts w:asciiTheme="minorHAnsi" w:hAnsiTheme="minorHAnsi" w:cstheme="minorHAnsi"/>
                <w:sz w:val="22"/>
                <w:szCs w:val="22"/>
              </w:rPr>
              <w:t>Settlement Services Body</w:t>
            </w:r>
            <w:r w:rsidRPr="00717769">
              <w:rPr>
                <w:rFonts w:asciiTheme="minorHAnsi" w:hAnsiTheme="minorHAnsi" w:cstheme="minorHAnsi"/>
                <w:sz w:val="22"/>
                <w:szCs w:val="22"/>
              </w:rPr>
              <w:t xml:space="preserve"> in ways that may be difficult to sustain in the future.</w:t>
            </w:r>
          </w:p>
          <w:p w14:paraId="0902A78E" w14:textId="49BD03D3" w:rsidR="00773519" w:rsidRPr="00717769" w:rsidRDefault="00773519" w:rsidP="05DDBFB4">
            <w:pPr>
              <w:keepNext/>
              <w:keepLines/>
              <w:rPr>
                <w:rFonts w:asciiTheme="minorHAnsi" w:hAnsiTheme="minorHAnsi" w:cstheme="minorHAnsi"/>
                <w:b/>
                <w:bCs/>
                <w:sz w:val="22"/>
                <w:szCs w:val="22"/>
                <w:lang w:eastAsia="en-US"/>
              </w:rPr>
            </w:pPr>
          </w:p>
          <w:p w14:paraId="7281C0BB" w14:textId="7AF285D4" w:rsidR="00F371B8" w:rsidRPr="00717769" w:rsidRDefault="00002C96" w:rsidP="05DDBFB4">
            <w:pPr>
              <w:keepNext/>
              <w:keepLines/>
              <w:rPr>
                <w:rFonts w:asciiTheme="minorHAnsi" w:hAnsiTheme="minorHAnsi" w:cstheme="minorHAnsi"/>
                <w:sz w:val="22"/>
                <w:szCs w:val="22"/>
              </w:rPr>
            </w:pPr>
            <w:r w:rsidRPr="00717769">
              <w:rPr>
                <w:rFonts w:asciiTheme="minorHAnsi" w:hAnsiTheme="minorHAnsi" w:cstheme="minorHAnsi"/>
                <w:sz w:val="22"/>
                <w:szCs w:val="22"/>
              </w:rPr>
              <w:t xml:space="preserve">These risks </w:t>
            </w:r>
            <w:r w:rsidR="00663408" w:rsidRPr="00717769">
              <w:rPr>
                <w:rFonts w:asciiTheme="minorHAnsi" w:hAnsiTheme="minorHAnsi" w:cstheme="minorHAnsi"/>
                <w:sz w:val="22"/>
                <w:szCs w:val="22"/>
              </w:rPr>
              <w:t xml:space="preserve">may </w:t>
            </w:r>
            <w:r w:rsidR="006706B1" w:rsidRPr="00717769">
              <w:rPr>
                <w:rFonts w:asciiTheme="minorHAnsi" w:hAnsiTheme="minorHAnsi" w:cstheme="minorHAnsi"/>
                <w:sz w:val="22"/>
                <w:szCs w:val="22"/>
              </w:rPr>
              <w:t xml:space="preserve">increase </w:t>
            </w:r>
            <w:r w:rsidR="00997A61" w:rsidRPr="00717769">
              <w:rPr>
                <w:rFonts w:asciiTheme="minorHAnsi" w:hAnsiTheme="minorHAnsi" w:cstheme="minorHAnsi"/>
                <w:sz w:val="22"/>
                <w:szCs w:val="22"/>
              </w:rPr>
              <w:t xml:space="preserve">operational </w:t>
            </w:r>
            <w:r w:rsidR="006706B1" w:rsidRPr="00717769">
              <w:rPr>
                <w:rFonts w:asciiTheme="minorHAnsi" w:hAnsiTheme="minorHAnsi" w:cstheme="minorHAnsi"/>
                <w:sz w:val="22"/>
                <w:szCs w:val="22"/>
              </w:rPr>
              <w:t>costs</w:t>
            </w:r>
            <w:r w:rsidR="001D6C78" w:rsidRPr="00717769">
              <w:rPr>
                <w:rFonts w:asciiTheme="minorHAnsi" w:hAnsiTheme="minorHAnsi" w:cstheme="minorHAnsi"/>
                <w:sz w:val="22"/>
                <w:szCs w:val="22"/>
              </w:rPr>
              <w:t xml:space="preserve"> </w:t>
            </w:r>
            <w:r w:rsidR="004E7076">
              <w:rPr>
                <w:rFonts w:asciiTheme="minorHAnsi" w:hAnsiTheme="minorHAnsi" w:cstheme="minorHAnsi"/>
                <w:sz w:val="22"/>
                <w:szCs w:val="22"/>
              </w:rPr>
              <w:t>and</w:t>
            </w:r>
            <w:r w:rsidR="001D6C78" w:rsidRPr="00717769">
              <w:rPr>
                <w:rFonts w:asciiTheme="minorHAnsi" w:hAnsiTheme="minorHAnsi" w:cstheme="minorHAnsi"/>
                <w:sz w:val="22"/>
                <w:szCs w:val="22"/>
              </w:rPr>
              <w:t xml:space="preserve"> reduce</w:t>
            </w:r>
            <w:r w:rsidR="002B326A" w:rsidRPr="00717769">
              <w:rPr>
                <w:rFonts w:asciiTheme="minorHAnsi" w:hAnsiTheme="minorHAnsi" w:cstheme="minorHAnsi"/>
                <w:sz w:val="22"/>
                <w:szCs w:val="22"/>
              </w:rPr>
              <w:t xml:space="preserve"> </w:t>
            </w:r>
            <w:r w:rsidR="0080765E">
              <w:rPr>
                <w:rFonts w:asciiTheme="minorHAnsi" w:hAnsiTheme="minorHAnsi" w:cstheme="minorHAnsi"/>
                <w:sz w:val="22"/>
                <w:szCs w:val="22"/>
              </w:rPr>
              <w:t>the</w:t>
            </w:r>
            <w:r w:rsidR="0080765E" w:rsidRPr="00717769">
              <w:rPr>
                <w:rFonts w:asciiTheme="minorHAnsi" w:hAnsiTheme="minorHAnsi" w:cstheme="minorHAnsi"/>
                <w:sz w:val="22"/>
                <w:szCs w:val="22"/>
              </w:rPr>
              <w:t xml:space="preserve"> efficiency</w:t>
            </w:r>
            <w:r w:rsidR="007672AA">
              <w:rPr>
                <w:rFonts w:asciiTheme="minorHAnsi" w:hAnsiTheme="minorHAnsi" w:cstheme="minorHAnsi"/>
                <w:sz w:val="22"/>
                <w:szCs w:val="22"/>
              </w:rPr>
              <w:t xml:space="preserve"> of the</w:t>
            </w:r>
            <w:r w:rsidR="007672AA" w:rsidRPr="00717769">
              <w:rPr>
                <w:rFonts w:asciiTheme="minorHAnsi" w:hAnsiTheme="minorHAnsi" w:cstheme="minorHAnsi"/>
                <w:sz w:val="22"/>
                <w:szCs w:val="22"/>
              </w:rPr>
              <w:t xml:space="preserve"> </w:t>
            </w:r>
            <w:r w:rsidR="007672AA">
              <w:rPr>
                <w:rFonts w:asciiTheme="minorHAnsi" w:hAnsiTheme="minorHAnsi" w:cstheme="minorHAnsi"/>
                <w:sz w:val="22"/>
                <w:szCs w:val="22"/>
              </w:rPr>
              <w:t xml:space="preserve">rate at which the </w:t>
            </w:r>
            <w:r w:rsidR="002B326A" w:rsidRPr="00717769">
              <w:rPr>
                <w:rFonts w:asciiTheme="minorHAnsi" w:hAnsiTheme="minorHAnsi" w:cstheme="minorHAnsi"/>
                <w:sz w:val="22"/>
                <w:szCs w:val="22"/>
              </w:rPr>
              <w:t>Settlement Body</w:t>
            </w:r>
            <w:r w:rsidR="00B145AB" w:rsidRPr="00717769">
              <w:rPr>
                <w:rFonts w:asciiTheme="minorHAnsi" w:hAnsiTheme="minorHAnsi" w:cstheme="minorHAnsi"/>
                <w:sz w:val="22"/>
                <w:szCs w:val="22"/>
              </w:rPr>
              <w:t xml:space="preserve"> carr</w:t>
            </w:r>
            <w:r w:rsidR="007672AA">
              <w:rPr>
                <w:rFonts w:asciiTheme="minorHAnsi" w:hAnsiTheme="minorHAnsi" w:cstheme="minorHAnsi"/>
                <w:sz w:val="22"/>
                <w:szCs w:val="22"/>
              </w:rPr>
              <w:t>ies</w:t>
            </w:r>
            <w:r w:rsidR="00B145AB" w:rsidRPr="00717769">
              <w:rPr>
                <w:rFonts w:asciiTheme="minorHAnsi" w:hAnsiTheme="minorHAnsi" w:cstheme="minorHAnsi"/>
                <w:sz w:val="22"/>
                <w:szCs w:val="22"/>
              </w:rPr>
              <w:t xml:space="preserve"> out Metering Tests</w:t>
            </w:r>
            <w:r w:rsidR="007672AA">
              <w:rPr>
                <w:rFonts w:asciiTheme="minorHAnsi" w:hAnsiTheme="minorHAnsi" w:cstheme="minorHAnsi"/>
                <w:sz w:val="22"/>
                <w:szCs w:val="22"/>
              </w:rPr>
              <w:t>. This</w:t>
            </w:r>
            <w:r w:rsidR="00894757" w:rsidRPr="00717769">
              <w:rPr>
                <w:rFonts w:asciiTheme="minorHAnsi" w:hAnsiTheme="minorHAnsi" w:cstheme="minorHAnsi"/>
                <w:sz w:val="22"/>
                <w:szCs w:val="22"/>
              </w:rPr>
              <w:t xml:space="preserve"> </w:t>
            </w:r>
            <w:r w:rsidR="002B326A" w:rsidRPr="00717769">
              <w:rPr>
                <w:rFonts w:asciiTheme="minorHAnsi" w:hAnsiTheme="minorHAnsi" w:cstheme="minorHAnsi"/>
                <w:sz w:val="22"/>
                <w:szCs w:val="22"/>
              </w:rPr>
              <w:t>would</w:t>
            </w:r>
            <w:r w:rsidR="00B145AB" w:rsidRPr="00717769">
              <w:rPr>
                <w:rFonts w:asciiTheme="minorHAnsi" w:hAnsiTheme="minorHAnsi" w:cstheme="minorHAnsi"/>
                <w:sz w:val="22"/>
                <w:szCs w:val="22"/>
              </w:rPr>
              <w:t xml:space="preserve"> have a subsequent impact on Capacity Provider</w:t>
            </w:r>
            <w:r w:rsidR="007672AA">
              <w:rPr>
                <w:rFonts w:asciiTheme="minorHAnsi" w:hAnsiTheme="minorHAnsi" w:cstheme="minorHAnsi"/>
                <w:sz w:val="22"/>
                <w:szCs w:val="22"/>
              </w:rPr>
              <w:t>’</w:t>
            </w:r>
            <w:r w:rsidR="00B145AB" w:rsidRPr="00717769">
              <w:rPr>
                <w:rFonts w:asciiTheme="minorHAnsi" w:hAnsiTheme="minorHAnsi" w:cstheme="minorHAnsi"/>
                <w:sz w:val="22"/>
                <w:szCs w:val="22"/>
              </w:rPr>
              <w:t>s</w:t>
            </w:r>
            <w:r w:rsidR="007672AA">
              <w:rPr>
                <w:rFonts w:asciiTheme="minorHAnsi" w:hAnsiTheme="minorHAnsi" w:cstheme="minorHAnsi"/>
                <w:sz w:val="22"/>
                <w:szCs w:val="22"/>
              </w:rPr>
              <w:t xml:space="preserve"> ability to</w:t>
            </w:r>
            <w:r w:rsidR="00B145AB" w:rsidRPr="00717769">
              <w:rPr>
                <w:rFonts w:asciiTheme="minorHAnsi" w:hAnsiTheme="minorHAnsi" w:cstheme="minorHAnsi"/>
                <w:sz w:val="22"/>
                <w:szCs w:val="22"/>
              </w:rPr>
              <w:t xml:space="preserve"> </w:t>
            </w:r>
            <w:r w:rsidR="001D6C78" w:rsidRPr="00717769">
              <w:rPr>
                <w:rFonts w:asciiTheme="minorHAnsi" w:hAnsiTheme="minorHAnsi" w:cstheme="minorHAnsi"/>
                <w:sz w:val="22"/>
                <w:szCs w:val="22"/>
              </w:rPr>
              <w:t>obtain a Metering Test Certificate pr</w:t>
            </w:r>
            <w:r w:rsidR="0031698D" w:rsidRPr="00717769">
              <w:rPr>
                <w:rFonts w:asciiTheme="minorHAnsi" w:hAnsiTheme="minorHAnsi" w:cstheme="minorHAnsi"/>
                <w:sz w:val="22"/>
                <w:szCs w:val="22"/>
              </w:rPr>
              <w:t>ior to the</w:t>
            </w:r>
            <w:r w:rsidR="00B145AB" w:rsidRPr="00717769">
              <w:rPr>
                <w:rFonts w:asciiTheme="minorHAnsi" w:hAnsiTheme="minorHAnsi" w:cstheme="minorHAnsi"/>
                <w:sz w:val="22"/>
                <w:szCs w:val="22"/>
              </w:rPr>
              <w:t xml:space="preserve"> Metering Test</w:t>
            </w:r>
            <w:r w:rsidR="0031698D" w:rsidRPr="00717769">
              <w:rPr>
                <w:rFonts w:asciiTheme="minorHAnsi" w:hAnsiTheme="minorHAnsi" w:cstheme="minorHAnsi"/>
                <w:sz w:val="22"/>
                <w:szCs w:val="22"/>
              </w:rPr>
              <w:t xml:space="preserve"> deadline</w:t>
            </w:r>
            <w:r w:rsidR="002B326A" w:rsidRPr="00717769">
              <w:rPr>
                <w:rFonts w:asciiTheme="minorHAnsi" w:hAnsiTheme="minorHAnsi" w:cstheme="minorHAnsi"/>
                <w:sz w:val="22"/>
                <w:szCs w:val="22"/>
              </w:rPr>
              <w:t xml:space="preserve">, impacting </w:t>
            </w:r>
            <w:r w:rsidR="007672AA">
              <w:rPr>
                <w:rFonts w:asciiTheme="minorHAnsi" w:hAnsiTheme="minorHAnsi" w:cstheme="minorHAnsi"/>
                <w:sz w:val="22"/>
                <w:szCs w:val="22"/>
              </w:rPr>
              <w:t>their</w:t>
            </w:r>
            <w:r w:rsidR="002B326A" w:rsidRPr="00717769">
              <w:rPr>
                <w:rFonts w:asciiTheme="minorHAnsi" w:hAnsiTheme="minorHAnsi" w:cstheme="minorHAnsi"/>
                <w:sz w:val="22"/>
                <w:szCs w:val="22"/>
              </w:rPr>
              <w:t xml:space="preserve"> Capacity Payments</w:t>
            </w:r>
            <w:r w:rsidR="0031698D" w:rsidRPr="00717769">
              <w:rPr>
                <w:rFonts w:asciiTheme="minorHAnsi" w:hAnsiTheme="minorHAnsi" w:cstheme="minorHAnsi"/>
                <w:sz w:val="22"/>
                <w:szCs w:val="22"/>
              </w:rPr>
              <w:t xml:space="preserve">. </w:t>
            </w:r>
            <w:r w:rsidR="000F7E68" w:rsidRPr="00717769">
              <w:rPr>
                <w:rFonts w:asciiTheme="minorHAnsi" w:hAnsiTheme="minorHAnsi" w:cstheme="minorHAnsi"/>
                <w:sz w:val="22"/>
                <w:szCs w:val="22"/>
              </w:rPr>
              <w:t>CM Scheme Metered D</w:t>
            </w:r>
            <w:r w:rsidRPr="00717769">
              <w:rPr>
                <w:rFonts w:asciiTheme="minorHAnsi" w:hAnsiTheme="minorHAnsi" w:cstheme="minorHAnsi"/>
                <w:sz w:val="22"/>
                <w:szCs w:val="22"/>
              </w:rPr>
              <w:t>ata integrity</w:t>
            </w:r>
            <w:r w:rsidR="00413485" w:rsidRPr="00717769">
              <w:rPr>
                <w:rFonts w:asciiTheme="minorHAnsi" w:hAnsiTheme="minorHAnsi" w:cstheme="minorHAnsi"/>
                <w:sz w:val="22"/>
                <w:szCs w:val="22"/>
              </w:rPr>
              <w:t xml:space="preserve"> and system reliability</w:t>
            </w:r>
            <w:r w:rsidR="00663408" w:rsidRPr="00717769">
              <w:rPr>
                <w:rFonts w:asciiTheme="minorHAnsi" w:hAnsiTheme="minorHAnsi" w:cstheme="minorHAnsi"/>
                <w:sz w:val="22"/>
                <w:szCs w:val="22"/>
              </w:rPr>
              <w:t xml:space="preserve"> would also be </w:t>
            </w:r>
            <w:r w:rsidR="005425F2" w:rsidRPr="00717769">
              <w:rPr>
                <w:rFonts w:asciiTheme="minorHAnsi" w:hAnsiTheme="minorHAnsi" w:cstheme="minorHAnsi"/>
                <w:sz w:val="22"/>
                <w:szCs w:val="22"/>
              </w:rPr>
              <w:t>impacted</w:t>
            </w:r>
            <w:r w:rsidR="00413485" w:rsidRPr="00717769">
              <w:rPr>
                <w:rFonts w:asciiTheme="minorHAnsi" w:hAnsiTheme="minorHAnsi" w:cstheme="minorHAnsi"/>
                <w:sz w:val="22"/>
                <w:szCs w:val="22"/>
              </w:rPr>
              <w:t xml:space="preserve"> due to the issues of scalability</w:t>
            </w:r>
            <w:r w:rsidR="005425F2" w:rsidRPr="00717769">
              <w:rPr>
                <w:rFonts w:asciiTheme="minorHAnsi" w:hAnsiTheme="minorHAnsi" w:cstheme="minorHAnsi"/>
                <w:sz w:val="22"/>
                <w:szCs w:val="22"/>
              </w:rPr>
              <w:t xml:space="preserve"> with a net overall risk to</w:t>
            </w:r>
            <w:r w:rsidR="006706B1" w:rsidRPr="00717769">
              <w:rPr>
                <w:rFonts w:asciiTheme="minorHAnsi" w:hAnsiTheme="minorHAnsi" w:cstheme="minorHAnsi"/>
                <w:sz w:val="22"/>
                <w:szCs w:val="22"/>
              </w:rPr>
              <w:t xml:space="preserve"> market confidence</w:t>
            </w:r>
            <w:r w:rsidRPr="00717769">
              <w:rPr>
                <w:rFonts w:asciiTheme="minorHAnsi" w:hAnsiTheme="minorHAnsi" w:cstheme="minorHAnsi"/>
                <w:sz w:val="22"/>
                <w:szCs w:val="22"/>
              </w:rPr>
              <w:t>.</w:t>
            </w:r>
            <w:r w:rsidR="00F82C0D" w:rsidRPr="00717769">
              <w:rPr>
                <w:rFonts w:asciiTheme="minorHAnsi" w:hAnsiTheme="minorHAnsi" w:cstheme="minorHAnsi"/>
                <w:sz w:val="22"/>
                <w:szCs w:val="22"/>
              </w:rPr>
              <w:t xml:space="preserve"> </w:t>
            </w:r>
          </w:p>
          <w:p w14:paraId="0AB319CF" w14:textId="77777777" w:rsidR="00F371B8" w:rsidRPr="00717769" w:rsidRDefault="00F371B8" w:rsidP="05DDBFB4">
            <w:pPr>
              <w:keepNext/>
              <w:keepLines/>
              <w:rPr>
                <w:rFonts w:asciiTheme="minorHAnsi" w:hAnsiTheme="minorHAnsi" w:cstheme="minorHAnsi"/>
                <w:sz w:val="22"/>
                <w:szCs w:val="22"/>
              </w:rPr>
            </w:pPr>
          </w:p>
          <w:p w14:paraId="2B6F53AF" w14:textId="78EA81DE" w:rsidR="00773519" w:rsidRPr="00BF7AF3" w:rsidRDefault="00F82C0D" w:rsidP="05DDBFB4">
            <w:pPr>
              <w:keepNext/>
              <w:keepLines/>
              <w:rPr>
                <w:rFonts w:ascii="Times New Roman" w:hAnsi="Times New Roman"/>
                <w:b/>
                <w:bCs/>
              </w:rPr>
            </w:pPr>
            <w:r w:rsidRPr="00717769">
              <w:rPr>
                <w:rFonts w:asciiTheme="minorHAnsi" w:hAnsiTheme="minorHAnsi" w:cstheme="minorHAnsi"/>
                <w:sz w:val="22"/>
                <w:szCs w:val="22"/>
              </w:rPr>
              <w:t xml:space="preserve">The slides presented at CMAG 33 (June) </w:t>
            </w:r>
            <w:r w:rsidR="007D1820">
              <w:rPr>
                <w:rFonts w:asciiTheme="minorHAnsi" w:hAnsiTheme="minorHAnsi" w:cstheme="minorHAnsi"/>
                <w:sz w:val="22"/>
                <w:szCs w:val="22"/>
              </w:rPr>
              <w:t>are</w:t>
            </w:r>
            <w:r w:rsidRPr="00717769">
              <w:rPr>
                <w:rFonts w:asciiTheme="minorHAnsi" w:hAnsiTheme="minorHAnsi" w:cstheme="minorHAnsi"/>
                <w:sz w:val="22"/>
                <w:szCs w:val="22"/>
              </w:rPr>
              <w:t xml:space="preserve"> appended to this Change Proposal</w:t>
            </w:r>
            <w:r w:rsidR="007D1820">
              <w:rPr>
                <w:rFonts w:asciiTheme="minorHAnsi" w:hAnsiTheme="minorHAnsi" w:cstheme="minorHAnsi"/>
                <w:sz w:val="22"/>
                <w:szCs w:val="22"/>
              </w:rPr>
              <w:t xml:space="preserve"> and</w:t>
            </w:r>
            <w:r w:rsidRPr="00717769">
              <w:rPr>
                <w:rFonts w:asciiTheme="minorHAnsi" w:hAnsiTheme="minorHAnsi" w:cstheme="minorHAnsi"/>
                <w:sz w:val="22"/>
                <w:szCs w:val="22"/>
              </w:rPr>
              <w:t xml:space="preserve"> </w:t>
            </w:r>
            <w:r w:rsidR="007D1820">
              <w:rPr>
                <w:rFonts w:asciiTheme="minorHAnsi" w:hAnsiTheme="minorHAnsi" w:cstheme="minorHAnsi"/>
                <w:sz w:val="22"/>
                <w:szCs w:val="22"/>
              </w:rPr>
              <w:t xml:space="preserve">provide </w:t>
            </w:r>
            <w:r w:rsidR="00EE5C89">
              <w:rPr>
                <w:rFonts w:asciiTheme="minorHAnsi" w:hAnsiTheme="minorHAnsi" w:cstheme="minorHAnsi"/>
                <w:sz w:val="22"/>
                <w:szCs w:val="22"/>
              </w:rPr>
              <w:t xml:space="preserve">additional explanation </w:t>
            </w:r>
            <w:r w:rsidR="001700F4" w:rsidRPr="00717769">
              <w:rPr>
                <w:rFonts w:asciiTheme="minorHAnsi" w:hAnsiTheme="minorHAnsi" w:cstheme="minorHAnsi"/>
                <w:sz w:val="22"/>
                <w:szCs w:val="22"/>
              </w:rPr>
              <w:t xml:space="preserve">the above risks </w:t>
            </w:r>
            <w:r w:rsidR="00E54F6F" w:rsidRPr="00717769">
              <w:rPr>
                <w:rFonts w:asciiTheme="minorHAnsi" w:hAnsiTheme="minorHAnsi" w:cstheme="minorHAnsi"/>
                <w:sz w:val="22"/>
                <w:szCs w:val="22"/>
              </w:rPr>
              <w:t>this change seeks to address.</w:t>
            </w:r>
            <w:r w:rsidR="00E54F6F" w:rsidRPr="00717769">
              <w:rPr>
                <w:sz w:val="22"/>
                <w:szCs w:val="28"/>
              </w:rPr>
              <w:t xml:space="preserve"> </w:t>
            </w:r>
          </w:p>
        </w:tc>
      </w:tr>
      <w:tr w:rsidR="00773519" w:rsidRPr="00A605C2" w14:paraId="2B6F53B8" w14:textId="77777777" w:rsidTr="00EC6D35">
        <w:trPr>
          <w:cantSplit/>
          <w:trHeight w:val="300"/>
          <w:jc w:val="center"/>
        </w:trPr>
        <w:tc>
          <w:tcPr>
            <w:tcW w:w="8996" w:type="dxa"/>
            <w:gridSpan w:val="6"/>
            <w:shd w:val="clear" w:color="auto" w:fill="FFFFFF" w:themeFill="background1"/>
          </w:tcPr>
          <w:p w14:paraId="653B76CB" w14:textId="3E794DC7" w:rsidR="00BD0B32" w:rsidRDefault="00E32647" w:rsidP="7F098792">
            <w:pPr>
              <w:keepNext/>
              <w:keepLines/>
              <w:rPr>
                <w:rFonts w:ascii="Times New Roman" w:hAnsi="Times New Roman"/>
                <w:b/>
                <w:bCs/>
              </w:rPr>
            </w:pPr>
            <w:r w:rsidRPr="7F098792">
              <w:rPr>
                <w:rFonts w:ascii="Times New Roman" w:hAnsi="Times New Roman"/>
                <w:b/>
                <w:bCs/>
              </w:rPr>
              <w:lastRenderedPageBreak/>
              <w:t>Proposed solution</w:t>
            </w:r>
            <w:r w:rsidR="0064039A" w:rsidRPr="7F098792">
              <w:rPr>
                <w:rFonts w:ascii="Times New Roman" w:hAnsi="Times New Roman"/>
                <w:b/>
                <w:bCs/>
              </w:rPr>
              <w:t xml:space="preserve"> to the issue</w:t>
            </w:r>
            <w:r w:rsidR="00773519" w:rsidRPr="7F098792">
              <w:rPr>
                <w:rFonts w:ascii="Times New Roman" w:hAnsi="Times New Roman"/>
                <w:b/>
                <w:bCs/>
              </w:rPr>
              <w:t>:</w:t>
            </w:r>
          </w:p>
          <w:p w14:paraId="24788532" w14:textId="77777777" w:rsidR="000B21F3" w:rsidRDefault="000B21F3" w:rsidP="7F098792">
            <w:pPr>
              <w:keepNext/>
              <w:keepLines/>
              <w:rPr>
                <w:rFonts w:ascii="Times New Roman" w:hAnsi="Times New Roman"/>
                <w:b/>
                <w:bCs/>
              </w:rPr>
            </w:pPr>
          </w:p>
          <w:p w14:paraId="2A487A54" w14:textId="7EFCE530" w:rsidR="00F605C2" w:rsidRPr="00245C48" w:rsidRDefault="000B21F3" w:rsidP="00F605C2">
            <w:pPr>
              <w:keepNext/>
              <w:keepLines/>
              <w:rPr>
                <w:rFonts w:asciiTheme="minorHAnsi" w:hAnsiTheme="minorHAnsi" w:cstheme="minorHAnsi"/>
                <w:sz w:val="22"/>
                <w:szCs w:val="22"/>
              </w:rPr>
            </w:pPr>
            <w:r w:rsidRPr="00245C48">
              <w:rPr>
                <w:rFonts w:asciiTheme="minorHAnsi" w:hAnsiTheme="minorHAnsi" w:cstheme="minorHAnsi"/>
                <w:sz w:val="22"/>
                <w:szCs w:val="22"/>
              </w:rPr>
              <w:t xml:space="preserve">Allowing CoP-11-compliant Asset Meters to be added as an additional CM Metering Solution will reduce reliance on </w:t>
            </w:r>
            <w:r w:rsidR="003823B9">
              <w:rPr>
                <w:rFonts w:asciiTheme="minorHAnsi" w:hAnsiTheme="minorHAnsi" w:cstheme="minorHAnsi"/>
                <w:sz w:val="22"/>
                <w:szCs w:val="22"/>
              </w:rPr>
              <w:t>the</w:t>
            </w:r>
            <w:r w:rsidRPr="00245C48">
              <w:rPr>
                <w:rFonts w:asciiTheme="minorHAnsi" w:hAnsiTheme="minorHAnsi" w:cstheme="minorHAnsi"/>
                <w:sz w:val="22"/>
                <w:szCs w:val="22"/>
              </w:rPr>
              <w:t xml:space="preserve"> Bespoke Metering Solution and improve the level of metering assurance and metered data submitted for settlement as it allows the use of BSC-compliant metering (which is installed and commissioned, and read by Qualified Agents) and is subject to the BSC Performance Assurance Framework (PAF).</w:t>
            </w:r>
            <w:r w:rsidR="00F605C2" w:rsidRPr="00245C48">
              <w:rPr>
                <w:rFonts w:asciiTheme="minorHAnsi" w:hAnsiTheme="minorHAnsi" w:cstheme="minorHAnsi"/>
                <w:sz w:val="22"/>
                <w:szCs w:val="22"/>
              </w:rPr>
              <w:t xml:space="preserve">  Cop11-compliant meters have their metering assurance guaranteed under the BSC which incorporates the Technical Assurance of Metering (TAM) technique where </w:t>
            </w:r>
            <w:r w:rsidR="00F605C2" w:rsidRPr="00245C48">
              <w:rPr>
                <w:rFonts w:asciiTheme="minorHAnsi" w:hAnsiTheme="minorHAnsi" w:cstheme="minorHAnsi"/>
                <w:b/>
                <w:bCs/>
                <w:sz w:val="22"/>
                <w:szCs w:val="22"/>
                <w:u w:val="single"/>
              </w:rPr>
              <w:t>sampled</w:t>
            </w:r>
            <w:r w:rsidR="00F605C2" w:rsidRPr="00245C48">
              <w:rPr>
                <w:rFonts w:asciiTheme="minorHAnsi" w:hAnsiTheme="minorHAnsi" w:cstheme="minorHAnsi"/>
                <w:sz w:val="22"/>
                <w:szCs w:val="22"/>
              </w:rPr>
              <w:t xml:space="preserve"> and targeted site visits are made to monitor metering requirement compliance.</w:t>
            </w:r>
          </w:p>
          <w:p w14:paraId="3989B77E" w14:textId="77777777" w:rsidR="00F605C2" w:rsidRPr="00245C48" w:rsidRDefault="00F605C2" w:rsidP="00F605C2">
            <w:pPr>
              <w:keepNext/>
              <w:keepLines/>
              <w:rPr>
                <w:rFonts w:asciiTheme="minorHAnsi" w:hAnsiTheme="minorHAnsi" w:cstheme="minorHAnsi"/>
                <w:sz w:val="22"/>
                <w:szCs w:val="22"/>
              </w:rPr>
            </w:pPr>
          </w:p>
          <w:p w14:paraId="7351217B" w14:textId="33EA2337" w:rsidR="00F605C2" w:rsidRPr="00245C48" w:rsidRDefault="00F605C2" w:rsidP="00F605C2">
            <w:pPr>
              <w:keepNext/>
              <w:keepLines/>
              <w:rPr>
                <w:rFonts w:asciiTheme="minorHAnsi" w:hAnsiTheme="minorHAnsi" w:cstheme="minorHAnsi"/>
                <w:sz w:val="22"/>
                <w:szCs w:val="22"/>
              </w:rPr>
            </w:pPr>
            <w:r w:rsidRPr="00245C48">
              <w:rPr>
                <w:rFonts w:asciiTheme="minorHAnsi" w:hAnsiTheme="minorHAnsi" w:cstheme="minorHAnsi"/>
                <w:sz w:val="22"/>
                <w:szCs w:val="22"/>
              </w:rPr>
              <w:t>The benefits to the CM are</w:t>
            </w:r>
            <w:r w:rsidR="004A247C">
              <w:rPr>
                <w:rFonts w:asciiTheme="minorHAnsi" w:hAnsiTheme="minorHAnsi" w:cstheme="minorHAnsi"/>
                <w:sz w:val="22"/>
                <w:szCs w:val="22"/>
              </w:rPr>
              <w:t>:</w:t>
            </w:r>
          </w:p>
          <w:p w14:paraId="0A7E5B2E" w14:textId="72D307AA" w:rsidR="00F605C2" w:rsidRPr="00245C48" w:rsidRDefault="00F605C2" w:rsidP="00F605C2">
            <w:pPr>
              <w:keepNext/>
              <w:keepLines/>
              <w:rPr>
                <w:rFonts w:asciiTheme="minorHAnsi" w:hAnsiTheme="minorHAnsi" w:cstheme="minorHAnsi"/>
                <w:sz w:val="22"/>
                <w:szCs w:val="22"/>
              </w:rPr>
            </w:pPr>
          </w:p>
          <w:p w14:paraId="46C49B7C" w14:textId="04662469" w:rsidR="00F605C2" w:rsidRPr="00245C48" w:rsidRDefault="00F605C2" w:rsidP="00245C48">
            <w:pPr>
              <w:keepNext/>
              <w:keepLines/>
              <w:numPr>
                <w:ilvl w:val="0"/>
                <w:numId w:val="13"/>
              </w:numPr>
              <w:rPr>
                <w:rFonts w:asciiTheme="minorHAnsi" w:hAnsiTheme="minorHAnsi" w:cstheme="minorHAnsi"/>
                <w:sz w:val="22"/>
                <w:szCs w:val="22"/>
              </w:rPr>
            </w:pPr>
            <w:r w:rsidRPr="00245C48">
              <w:rPr>
                <w:rFonts w:asciiTheme="minorHAnsi" w:hAnsiTheme="minorHAnsi" w:cstheme="minorHAnsi"/>
                <w:sz w:val="22"/>
                <w:szCs w:val="22"/>
              </w:rPr>
              <w:t xml:space="preserve">An approved CoP11 compliant meter is being used (compliance testing under </w:t>
            </w:r>
            <w:hyperlink r:id="rId16" w:tooltip="https://bscdocs.elexon.co.uk/bsc-procedures/bscp601-metering-protocol-approval-and-compliance-testing-bscp-601" w:history="1">
              <w:r w:rsidRPr="00245C48">
                <w:rPr>
                  <w:rStyle w:val="Hyperlink"/>
                  <w:rFonts w:asciiTheme="minorHAnsi" w:hAnsiTheme="minorHAnsi" w:cstheme="minorHAnsi"/>
                  <w:sz w:val="22"/>
                  <w:szCs w:val="22"/>
                </w:rPr>
                <w:t>BSCP601</w:t>
              </w:r>
            </w:hyperlink>
            <w:r w:rsidRPr="00245C48">
              <w:rPr>
                <w:rFonts w:asciiTheme="minorHAnsi" w:hAnsiTheme="minorHAnsi" w:cstheme="minorHAnsi"/>
                <w:sz w:val="22"/>
                <w:szCs w:val="22"/>
              </w:rPr>
              <w:t>);</w:t>
            </w:r>
          </w:p>
          <w:p w14:paraId="7EB71CBC" w14:textId="71887103" w:rsidR="00F605C2" w:rsidRPr="00245C48" w:rsidRDefault="00F605C2" w:rsidP="00245C48">
            <w:pPr>
              <w:keepNext/>
              <w:keepLines/>
              <w:numPr>
                <w:ilvl w:val="0"/>
                <w:numId w:val="14"/>
              </w:numPr>
              <w:rPr>
                <w:rFonts w:asciiTheme="minorHAnsi" w:hAnsiTheme="minorHAnsi" w:cstheme="minorHAnsi"/>
                <w:sz w:val="22"/>
                <w:szCs w:val="22"/>
              </w:rPr>
            </w:pPr>
            <w:r w:rsidRPr="00245C48">
              <w:rPr>
                <w:rFonts w:asciiTheme="minorHAnsi" w:hAnsiTheme="minorHAnsi" w:cstheme="minorHAnsi"/>
                <w:sz w:val="22"/>
                <w:szCs w:val="22"/>
              </w:rPr>
              <w:t>A qualified data collector is collecting the data</w:t>
            </w:r>
            <w:r w:rsidR="00354C76">
              <w:rPr>
                <w:rFonts w:asciiTheme="minorHAnsi" w:hAnsiTheme="minorHAnsi" w:cstheme="minorHAnsi"/>
                <w:sz w:val="22"/>
                <w:szCs w:val="22"/>
              </w:rPr>
              <w:t xml:space="preserve"> which prior to MHHS can then be submitted manua</w:t>
            </w:r>
            <w:r w:rsidR="00610030">
              <w:rPr>
                <w:rFonts w:asciiTheme="minorHAnsi" w:hAnsiTheme="minorHAnsi" w:cstheme="minorHAnsi"/>
                <w:sz w:val="22"/>
                <w:szCs w:val="22"/>
              </w:rPr>
              <w:t>lly to Settlement Body</w:t>
            </w:r>
            <w:r w:rsidR="006227B9">
              <w:rPr>
                <w:rFonts w:asciiTheme="minorHAnsi" w:hAnsiTheme="minorHAnsi" w:cstheme="minorHAnsi"/>
                <w:sz w:val="22"/>
                <w:szCs w:val="22"/>
              </w:rPr>
              <w:t xml:space="preserve">. Following </w:t>
            </w:r>
            <w:r w:rsidR="00B4120D">
              <w:rPr>
                <w:rFonts w:asciiTheme="minorHAnsi" w:hAnsiTheme="minorHAnsi" w:cstheme="minorHAnsi"/>
                <w:sz w:val="22"/>
                <w:szCs w:val="22"/>
              </w:rPr>
              <w:t xml:space="preserve">MHHS </w:t>
            </w:r>
            <w:r w:rsidR="006227B9">
              <w:rPr>
                <w:rFonts w:asciiTheme="minorHAnsi" w:hAnsiTheme="minorHAnsi" w:cstheme="minorHAnsi"/>
                <w:sz w:val="22"/>
                <w:szCs w:val="22"/>
              </w:rPr>
              <w:t>M10</w:t>
            </w:r>
            <w:r w:rsidR="00B4120D">
              <w:rPr>
                <w:rFonts w:asciiTheme="minorHAnsi" w:hAnsiTheme="minorHAnsi" w:cstheme="minorHAnsi"/>
                <w:sz w:val="22"/>
                <w:szCs w:val="22"/>
              </w:rPr>
              <w:t xml:space="preserve"> </w:t>
            </w:r>
            <w:r w:rsidR="004720E9">
              <w:rPr>
                <w:rFonts w:asciiTheme="minorHAnsi" w:hAnsiTheme="minorHAnsi" w:cstheme="minorHAnsi"/>
                <w:sz w:val="22"/>
                <w:szCs w:val="22"/>
              </w:rPr>
              <w:t xml:space="preserve">data </w:t>
            </w:r>
            <w:r w:rsidR="00B4120D">
              <w:rPr>
                <w:rFonts w:asciiTheme="minorHAnsi" w:hAnsiTheme="minorHAnsi" w:cstheme="minorHAnsi"/>
                <w:sz w:val="22"/>
                <w:szCs w:val="22"/>
              </w:rPr>
              <w:t xml:space="preserve">can be </w:t>
            </w:r>
            <w:r w:rsidRPr="00245C48">
              <w:rPr>
                <w:rFonts w:asciiTheme="minorHAnsi" w:hAnsiTheme="minorHAnsi" w:cstheme="minorHAnsi"/>
                <w:sz w:val="22"/>
                <w:szCs w:val="22"/>
              </w:rPr>
              <w:t>submitt</w:t>
            </w:r>
            <w:r w:rsidR="00B4120D">
              <w:rPr>
                <w:rFonts w:asciiTheme="minorHAnsi" w:hAnsiTheme="minorHAnsi" w:cstheme="minorHAnsi"/>
                <w:sz w:val="22"/>
                <w:szCs w:val="22"/>
              </w:rPr>
              <w:t>ed</w:t>
            </w:r>
            <w:r w:rsidRPr="00245C48">
              <w:rPr>
                <w:rFonts w:asciiTheme="minorHAnsi" w:hAnsiTheme="minorHAnsi" w:cstheme="minorHAnsi"/>
                <w:sz w:val="22"/>
                <w:szCs w:val="22"/>
              </w:rPr>
              <w:t xml:space="preserve"> to BSC Settlement (protocol approval under </w:t>
            </w:r>
            <w:hyperlink r:id="rId17" w:tooltip="https://bscdocs.elexon.co.uk/bsc-procedures/bscp601-metering-protocol-approval-and-compliance-testing-bscp-601" w:history="1">
              <w:r w:rsidRPr="00245C48">
                <w:rPr>
                  <w:rStyle w:val="Hyperlink"/>
                  <w:rFonts w:asciiTheme="minorHAnsi" w:hAnsiTheme="minorHAnsi" w:cstheme="minorHAnsi"/>
                  <w:sz w:val="22"/>
                  <w:szCs w:val="22"/>
                </w:rPr>
                <w:t>BSCP601</w:t>
              </w:r>
            </w:hyperlink>
            <w:r w:rsidRPr="00245C48">
              <w:rPr>
                <w:rFonts w:asciiTheme="minorHAnsi" w:hAnsiTheme="minorHAnsi" w:cstheme="minorHAnsi"/>
                <w:sz w:val="22"/>
                <w:szCs w:val="22"/>
              </w:rPr>
              <w:t>);</w:t>
            </w:r>
          </w:p>
          <w:p w14:paraId="23AF9F0C" w14:textId="5866F633" w:rsidR="00F605C2" w:rsidRPr="00245C48" w:rsidRDefault="00F605C2" w:rsidP="00245C48">
            <w:pPr>
              <w:keepNext/>
              <w:keepLines/>
              <w:numPr>
                <w:ilvl w:val="0"/>
                <w:numId w:val="15"/>
              </w:numPr>
              <w:rPr>
                <w:rFonts w:asciiTheme="minorHAnsi" w:hAnsiTheme="minorHAnsi" w:cstheme="minorHAnsi"/>
                <w:sz w:val="22"/>
                <w:szCs w:val="22"/>
              </w:rPr>
            </w:pPr>
            <w:r w:rsidRPr="00245C48">
              <w:rPr>
                <w:rFonts w:asciiTheme="minorHAnsi" w:hAnsiTheme="minorHAnsi" w:cstheme="minorHAnsi"/>
                <w:sz w:val="22"/>
                <w:szCs w:val="22"/>
              </w:rPr>
              <w:t>Qualified agents are being used (Meter Operator Agent and Data Collector</w:t>
            </w:r>
            <w:proofErr w:type="gramStart"/>
            <w:r w:rsidRPr="00245C48">
              <w:rPr>
                <w:rFonts w:asciiTheme="minorHAnsi" w:hAnsiTheme="minorHAnsi" w:cstheme="minorHAnsi"/>
                <w:sz w:val="22"/>
                <w:szCs w:val="22"/>
              </w:rPr>
              <w:t>);</w:t>
            </w:r>
            <w:proofErr w:type="gramEnd"/>
            <w:r w:rsidRPr="00245C48">
              <w:rPr>
                <w:rFonts w:asciiTheme="minorHAnsi" w:hAnsiTheme="minorHAnsi" w:cstheme="minorHAnsi"/>
                <w:sz w:val="22"/>
                <w:szCs w:val="22"/>
              </w:rPr>
              <w:t> </w:t>
            </w:r>
          </w:p>
          <w:p w14:paraId="66D96329" w14:textId="0E63553A" w:rsidR="00F605C2" w:rsidRPr="00245C48" w:rsidRDefault="00F605C2" w:rsidP="00245C48">
            <w:pPr>
              <w:keepNext/>
              <w:keepLines/>
              <w:numPr>
                <w:ilvl w:val="0"/>
                <w:numId w:val="16"/>
              </w:numPr>
              <w:rPr>
                <w:rFonts w:asciiTheme="minorHAnsi" w:hAnsiTheme="minorHAnsi" w:cstheme="minorHAnsi"/>
                <w:sz w:val="22"/>
                <w:szCs w:val="22"/>
              </w:rPr>
            </w:pPr>
            <w:r w:rsidRPr="00245C48">
              <w:rPr>
                <w:rFonts w:asciiTheme="minorHAnsi" w:hAnsiTheme="minorHAnsi" w:cstheme="minorHAnsi"/>
                <w:sz w:val="22"/>
                <w:szCs w:val="22"/>
              </w:rPr>
              <w:t>To use an Asset Metering System, a party needs to qualify as an Asset Metering Virtual Lead Party;</w:t>
            </w:r>
          </w:p>
          <w:p w14:paraId="5F9452F1" w14:textId="22EA38F8" w:rsidR="00F605C2" w:rsidRPr="00245C48" w:rsidRDefault="00F605C2" w:rsidP="00245C48">
            <w:pPr>
              <w:keepNext/>
              <w:keepLines/>
              <w:numPr>
                <w:ilvl w:val="0"/>
                <w:numId w:val="17"/>
              </w:numPr>
              <w:rPr>
                <w:rFonts w:asciiTheme="minorHAnsi" w:hAnsiTheme="minorHAnsi" w:cstheme="minorHAnsi"/>
                <w:sz w:val="22"/>
                <w:szCs w:val="22"/>
              </w:rPr>
            </w:pPr>
            <w:r w:rsidRPr="00245C48">
              <w:rPr>
                <w:rFonts w:asciiTheme="minorHAnsi" w:hAnsiTheme="minorHAnsi" w:cstheme="minorHAnsi"/>
                <w:sz w:val="22"/>
                <w:szCs w:val="22"/>
              </w:rPr>
              <w:t>Assets and Asset Metering Systems registered in Elexon Kinnect Platform; and</w:t>
            </w:r>
          </w:p>
          <w:p w14:paraId="1278C9D5" w14:textId="5F2071E1" w:rsidR="001E50CC" w:rsidRPr="00245C48" w:rsidRDefault="00F605C2" w:rsidP="00245C48">
            <w:pPr>
              <w:keepNext/>
              <w:keepLines/>
              <w:numPr>
                <w:ilvl w:val="0"/>
                <w:numId w:val="18"/>
              </w:numPr>
              <w:rPr>
                <w:rFonts w:asciiTheme="minorHAnsi" w:hAnsiTheme="minorHAnsi" w:cstheme="minorHAnsi"/>
                <w:sz w:val="22"/>
                <w:szCs w:val="22"/>
              </w:rPr>
            </w:pPr>
            <w:r w:rsidRPr="00245C48">
              <w:rPr>
                <w:rFonts w:asciiTheme="minorHAnsi" w:hAnsiTheme="minorHAnsi" w:cstheme="minorHAnsi"/>
                <w:sz w:val="22"/>
                <w:szCs w:val="22"/>
              </w:rPr>
              <w:t>Asset Metering, Registrants and Agents will be subject to the BSC Performance Assurance Framework.</w:t>
            </w:r>
          </w:p>
          <w:p w14:paraId="0E6039AC" w14:textId="77777777" w:rsidR="001E50CC" w:rsidRPr="00245C48" w:rsidRDefault="001E50CC" w:rsidP="7F098792">
            <w:pPr>
              <w:keepNext/>
              <w:keepLines/>
              <w:rPr>
                <w:rFonts w:asciiTheme="minorHAnsi" w:hAnsiTheme="minorHAnsi" w:cstheme="minorHAnsi"/>
                <w:sz w:val="22"/>
                <w:szCs w:val="22"/>
              </w:rPr>
            </w:pPr>
          </w:p>
          <w:p w14:paraId="4DF0A16F" w14:textId="1EEAD987" w:rsidR="000B21F3" w:rsidRPr="00245C48" w:rsidRDefault="001E50CC" w:rsidP="7F098792">
            <w:pPr>
              <w:keepNext/>
              <w:keepLines/>
              <w:rPr>
                <w:rFonts w:asciiTheme="minorHAnsi" w:hAnsiTheme="minorHAnsi" w:cstheme="minorHAnsi"/>
                <w:sz w:val="22"/>
                <w:szCs w:val="22"/>
              </w:rPr>
            </w:pPr>
            <w:r w:rsidRPr="00245C48">
              <w:rPr>
                <w:rFonts w:asciiTheme="minorHAnsi" w:hAnsiTheme="minorHAnsi" w:cstheme="minorHAnsi"/>
                <w:sz w:val="22"/>
                <w:szCs w:val="22"/>
              </w:rPr>
              <w:t>In addition, t</w:t>
            </w:r>
            <w:r w:rsidR="000B21F3" w:rsidRPr="00245C48">
              <w:rPr>
                <w:rFonts w:asciiTheme="minorHAnsi" w:hAnsiTheme="minorHAnsi" w:cstheme="minorHAnsi"/>
                <w:sz w:val="22"/>
                <w:szCs w:val="22"/>
              </w:rPr>
              <w:t>his will reduce the administrative burden for CP</w:t>
            </w:r>
            <w:r w:rsidR="00EF66A7">
              <w:rPr>
                <w:rFonts w:asciiTheme="minorHAnsi" w:hAnsiTheme="minorHAnsi" w:cstheme="minorHAnsi"/>
                <w:sz w:val="22"/>
                <w:szCs w:val="22"/>
              </w:rPr>
              <w:t xml:space="preserve"> who otherwise </w:t>
            </w:r>
            <w:r w:rsidR="000B21F3" w:rsidRPr="00245C48">
              <w:rPr>
                <w:rFonts w:asciiTheme="minorHAnsi" w:hAnsiTheme="minorHAnsi" w:cstheme="minorHAnsi"/>
                <w:sz w:val="22"/>
                <w:szCs w:val="22"/>
              </w:rPr>
              <w:t xml:space="preserve">would have had to previously manually enter bespoke metering, </w:t>
            </w:r>
            <w:r w:rsidR="00EF66A7">
              <w:rPr>
                <w:rFonts w:asciiTheme="minorHAnsi" w:hAnsiTheme="minorHAnsi" w:cstheme="minorHAnsi"/>
                <w:sz w:val="22"/>
                <w:szCs w:val="22"/>
              </w:rPr>
              <w:t>in turn</w:t>
            </w:r>
            <w:r w:rsidR="00EF66A7" w:rsidRPr="00245C48">
              <w:rPr>
                <w:rFonts w:asciiTheme="minorHAnsi" w:hAnsiTheme="minorHAnsi" w:cstheme="minorHAnsi"/>
                <w:sz w:val="22"/>
                <w:szCs w:val="22"/>
              </w:rPr>
              <w:t xml:space="preserve"> </w:t>
            </w:r>
            <w:r w:rsidR="000B21F3" w:rsidRPr="00245C48">
              <w:rPr>
                <w:rFonts w:asciiTheme="minorHAnsi" w:hAnsiTheme="minorHAnsi" w:cstheme="minorHAnsi"/>
                <w:sz w:val="22"/>
                <w:szCs w:val="22"/>
              </w:rPr>
              <w:t>reduc</w:t>
            </w:r>
            <w:r w:rsidR="00EF66A7">
              <w:rPr>
                <w:rFonts w:asciiTheme="minorHAnsi" w:hAnsiTheme="minorHAnsi" w:cstheme="minorHAnsi"/>
                <w:sz w:val="22"/>
                <w:szCs w:val="22"/>
              </w:rPr>
              <w:t>ing the</w:t>
            </w:r>
            <w:r w:rsidR="000B21F3" w:rsidRPr="00245C48">
              <w:rPr>
                <w:rFonts w:asciiTheme="minorHAnsi" w:hAnsiTheme="minorHAnsi" w:cstheme="minorHAnsi"/>
                <w:sz w:val="22"/>
                <w:szCs w:val="22"/>
              </w:rPr>
              <w:t xml:space="preserve"> complexity for those new to the scheme.</w:t>
            </w:r>
            <w:r w:rsidR="00537D14" w:rsidRPr="00245C48">
              <w:rPr>
                <w:rFonts w:asciiTheme="minorHAnsi" w:hAnsiTheme="minorHAnsi" w:cstheme="minorHAnsi"/>
                <w:sz w:val="22"/>
                <w:szCs w:val="22"/>
              </w:rPr>
              <w:t xml:space="preserve">  Consequently, the proposed change will move metering assurance from the </w:t>
            </w:r>
            <w:r w:rsidR="00EF66A7" w:rsidRPr="00245C48">
              <w:rPr>
                <w:rFonts w:asciiTheme="minorHAnsi" w:hAnsiTheme="minorHAnsi" w:cstheme="minorHAnsi"/>
                <w:sz w:val="22"/>
                <w:szCs w:val="22"/>
              </w:rPr>
              <w:t>Settlement Services Body</w:t>
            </w:r>
            <w:r w:rsidR="00537D14" w:rsidRPr="00245C48">
              <w:rPr>
                <w:rFonts w:asciiTheme="minorHAnsi" w:hAnsiTheme="minorHAnsi" w:cstheme="minorHAnsi"/>
                <w:sz w:val="22"/>
                <w:szCs w:val="22"/>
              </w:rPr>
              <w:t xml:space="preserve"> to the BSC – thereby eliminating the metering assurance administrative burden for the Settlement Services Body.</w:t>
            </w:r>
          </w:p>
          <w:p w14:paraId="70B0AAFD" w14:textId="77777777" w:rsidR="000B21F3" w:rsidRPr="00245C48" w:rsidRDefault="000B21F3" w:rsidP="7F098792">
            <w:pPr>
              <w:keepNext/>
              <w:keepLines/>
              <w:rPr>
                <w:rFonts w:asciiTheme="minorHAnsi" w:hAnsiTheme="minorHAnsi" w:cstheme="minorHAnsi"/>
                <w:b/>
                <w:bCs/>
                <w:sz w:val="22"/>
                <w:szCs w:val="22"/>
              </w:rPr>
            </w:pPr>
          </w:p>
          <w:p w14:paraId="15B3FD81" w14:textId="4115EA5C" w:rsidR="007523A3" w:rsidRPr="00245C48" w:rsidRDefault="007523A3" w:rsidP="7F098792">
            <w:pPr>
              <w:keepNext/>
              <w:keepLines/>
              <w:rPr>
                <w:rFonts w:asciiTheme="minorHAnsi" w:hAnsiTheme="minorHAnsi" w:cstheme="minorHAnsi"/>
                <w:sz w:val="22"/>
                <w:szCs w:val="22"/>
              </w:rPr>
            </w:pPr>
            <w:r w:rsidRPr="00245C48">
              <w:rPr>
                <w:rFonts w:asciiTheme="minorHAnsi" w:hAnsiTheme="minorHAnsi" w:cstheme="minorHAnsi"/>
                <w:sz w:val="22"/>
                <w:szCs w:val="22"/>
              </w:rPr>
              <w:t>As outlined below, we propose the extension of the Asset Metering de</w:t>
            </w:r>
            <w:r w:rsidR="007E347E" w:rsidRPr="00245C48">
              <w:rPr>
                <w:rFonts w:asciiTheme="minorHAnsi" w:hAnsiTheme="minorHAnsi" w:cstheme="minorHAnsi"/>
                <w:sz w:val="22"/>
                <w:szCs w:val="22"/>
              </w:rPr>
              <w:t xml:space="preserve">finition and amendment of the Supplier Settlement Metering Configuration definitions. </w:t>
            </w:r>
            <w:r w:rsidR="00F701C9" w:rsidRPr="00245C48">
              <w:rPr>
                <w:rFonts w:asciiTheme="minorHAnsi" w:hAnsiTheme="minorHAnsi" w:cstheme="minorHAnsi"/>
                <w:sz w:val="22"/>
                <w:szCs w:val="22"/>
              </w:rPr>
              <w:t>T</w:t>
            </w:r>
            <w:r w:rsidR="003A2D06" w:rsidRPr="00245C48">
              <w:rPr>
                <w:rFonts w:asciiTheme="minorHAnsi" w:hAnsiTheme="minorHAnsi" w:cstheme="minorHAnsi"/>
                <w:sz w:val="22"/>
                <w:szCs w:val="22"/>
              </w:rPr>
              <w:t>his CM Rule update proposal will result in CoP11-compliant Asset Meters to be used in the CM, providing a better and lower-risk CM metering option for P483 customers.</w:t>
            </w:r>
          </w:p>
          <w:p w14:paraId="7998E3EC" w14:textId="77777777" w:rsidR="0007490D" w:rsidRPr="00245C48" w:rsidRDefault="0007490D" w:rsidP="7F098792">
            <w:pPr>
              <w:keepNext/>
              <w:keepLines/>
              <w:rPr>
                <w:rFonts w:asciiTheme="minorHAnsi" w:hAnsiTheme="minorHAnsi" w:cstheme="minorHAnsi"/>
                <w:sz w:val="22"/>
                <w:szCs w:val="22"/>
              </w:rPr>
            </w:pPr>
          </w:p>
          <w:tbl>
            <w:tblPr>
              <w:tblStyle w:val="TableGrid"/>
              <w:tblW w:w="0" w:type="auto"/>
              <w:tblInd w:w="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0"/>
            </w:tblGrid>
            <w:tr w:rsidR="00BE774D" w:rsidRPr="00245C48" w14:paraId="569E9C95" w14:textId="77777777" w:rsidTr="00E15075">
              <w:trPr>
                <w:trHeight w:val="346"/>
              </w:trPr>
              <w:tc>
                <w:tcPr>
                  <w:tcW w:w="2268" w:type="dxa"/>
                </w:tcPr>
                <w:p w14:paraId="2C875658" w14:textId="77777777" w:rsidR="00BE774D" w:rsidRPr="00245C48" w:rsidRDefault="00BE774D" w:rsidP="00F70006">
                  <w:pPr>
                    <w:framePr w:hSpace="180" w:wrap="around" w:vAnchor="page" w:hAnchor="margin" w:xAlign="center" w:y="665"/>
                    <w:rPr>
                      <w:rFonts w:asciiTheme="minorHAnsi" w:hAnsiTheme="minorHAnsi" w:cstheme="minorHAnsi"/>
                      <w:color w:val="FF0000"/>
                      <w:sz w:val="22"/>
                      <w:szCs w:val="22"/>
                      <w:lang w:val="en-US"/>
                    </w:rPr>
                  </w:pPr>
                  <w:r w:rsidRPr="00245C48">
                    <w:rPr>
                      <w:rFonts w:asciiTheme="minorHAnsi" w:hAnsiTheme="minorHAnsi" w:cstheme="minorHAnsi"/>
                      <w:color w:val="FF0000"/>
                      <w:sz w:val="22"/>
                      <w:szCs w:val="22"/>
                      <w:lang w:val="en-US"/>
                    </w:rPr>
                    <w:lastRenderedPageBreak/>
                    <w:t>Asset Metering System</w:t>
                  </w:r>
                </w:p>
              </w:tc>
              <w:tc>
                <w:tcPr>
                  <w:tcW w:w="5670" w:type="dxa"/>
                </w:tcPr>
                <w:p w14:paraId="5F0825CA" w14:textId="77777777" w:rsidR="00BE774D" w:rsidRPr="00245C48" w:rsidRDefault="00BE774D" w:rsidP="00F70006">
                  <w:pPr>
                    <w:framePr w:hSpace="180" w:wrap="around" w:vAnchor="page" w:hAnchor="margin" w:xAlign="center" w:y="665"/>
                    <w:rPr>
                      <w:rFonts w:asciiTheme="minorHAnsi" w:hAnsiTheme="minorHAnsi" w:cstheme="minorHAnsi"/>
                      <w:color w:val="FF0000"/>
                      <w:sz w:val="22"/>
                      <w:szCs w:val="22"/>
                      <w:lang w:val="en-US"/>
                    </w:rPr>
                  </w:pPr>
                  <w:r w:rsidRPr="00245C48">
                    <w:rPr>
                      <w:rFonts w:asciiTheme="minorHAnsi" w:hAnsiTheme="minorHAnsi" w:cstheme="minorHAnsi"/>
                      <w:color w:val="FF0000"/>
                      <w:sz w:val="22"/>
                      <w:szCs w:val="22"/>
                      <w:lang w:val="en-US"/>
                    </w:rPr>
                    <w:t>has the meaning given in the BSC</w:t>
                  </w:r>
                </w:p>
              </w:tc>
            </w:tr>
          </w:tbl>
          <w:p w14:paraId="1DE9F70B" w14:textId="48DB3D91" w:rsidR="00BE774D" w:rsidRPr="00245C48" w:rsidRDefault="00BE774D" w:rsidP="00BE774D">
            <w:pPr>
              <w:spacing w:before="240"/>
              <w:rPr>
                <w:rFonts w:asciiTheme="minorHAnsi" w:hAnsiTheme="minorHAnsi" w:cstheme="minorHAnsi"/>
                <w:i/>
                <w:sz w:val="22"/>
                <w:szCs w:val="22"/>
              </w:rPr>
            </w:pPr>
            <w:r w:rsidRPr="00245C48">
              <w:rPr>
                <w:rFonts w:asciiTheme="minorHAnsi" w:hAnsiTheme="minorHAnsi" w:cstheme="minorHAnsi"/>
                <w:i/>
                <w:sz w:val="22"/>
                <w:szCs w:val="22"/>
                <w:lang w:val="en-US"/>
              </w:rPr>
              <w:t>Broaden the definition of “</w:t>
            </w:r>
            <w:r w:rsidRPr="00245C48">
              <w:rPr>
                <w:rFonts w:asciiTheme="minorHAnsi" w:hAnsiTheme="minorHAnsi" w:cstheme="minorHAnsi"/>
                <w:b/>
                <w:i/>
                <w:sz w:val="22"/>
                <w:szCs w:val="22"/>
              </w:rPr>
              <w:t>Supplier Settlement Metering Configuration Solution</w:t>
            </w:r>
            <w:r w:rsidRPr="00245C48">
              <w:rPr>
                <w:rFonts w:asciiTheme="minorHAnsi" w:hAnsiTheme="minorHAnsi" w:cstheme="minorHAnsi"/>
                <w:i/>
                <w:sz w:val="22"/>
                <w:szCs w:val="22"/>
              </w:rPr>
              <w:t xml:space="preserve">” to include Asset Metering Systems (and change the name to recognise that it now includes Metering installed by BSC Parties other than suppliers). </w:t>
            </w:r>
          </w:p>
          <w:p w14:paraId="0BAED8FD" w14:textId="77777777" w:rsidR="0007490D" w:rsidRPr="00245C48" w:rsidRDefault="0007490D" w:rsidP="00BE774D">
            <w:pPr>
              <w:spacing w:before="240"/>
              <w:rPr>
                <w:rFonts w:asciiTheme="minorHAnsi" w:hAnsiTheme="minorHAnsi" w:cstheme="minorHAnsi"/>
                <w:i/>
                <w:sz w:val="22"/>
                <w:szCs w:val="22"/>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5665"/>
            </w:tblGrid>
            <w:tr w:rsidR="00BE774D" w:rsidRPr="00245C48" w14:paraId="6519CC1E" w14:textId="77777777" w:rsidTr="00E15075">
              <w:trPr>
                <w:trHeight w:val="1463"/>
              </w:trPr>
              <w:tc>
                <w:tcPr>
                  <w:tcW w:w="2415" w:type="dxa"/>
                </w:tcPr>
                <w:p w14:paraId="33B71E97" w14:textId="586BE740" w:rsidR="00BE774D" w:rsidRPr="00245C48" w:rsidRDefault="00BE774D" w:rsidP="00F70006">
                  <w:pPr>
                    <w:framePr w:hSpace="180" w:wrap="around" w:vAnchor="page" w:hAnchor="margin" w:xAlign="center" w:y="665"/>
                    <w:rPr>
                      <w:rFonts w:asciiTheme="minorHAnsi" w:hAnsiTheme="minorHAnsi" w:cstheme="minorHAnsi"/>
                      <w:sz w:val="22"/>
                      <w:szCs w:val="22"/>
                      <w:lang w:val="en-US"/>
                    </w:rPr>
                  </w:pPr>
                  <w:r w:rsidRPr="00245C48">
                    <w:rPr>
                      <w:rFonts w:asciiTheme="minorHAnsi" w:hAnsiTheme="minorHAnsi" w:cstheme="minorHAnsi"/>
                      <w:color w:val="FF0000"/>
                      <w:sz w:val="22"/>
                      <w:szCs w:val="22"/>
                    </w:rPr>
                    <w:t>BSC</w:t>
                  </w:r>
                  <w:r w:rsidR="00F3FF38" w:rsidRPr="00245C48">
                    <w:rPr>
                      <w:rFonts w:asciiTheme="minorHAnsi" w:hAnsiTheme="minorHAnsi" w:cstheme="minorHAnsi"/>
                      <w:sz w:val="22"/>
                      <w:szCs w:val="22"/>
                    </w:rPr>
                    <w:t xml:space="preserve"> </w:t>
                  </w:r>
                  <w:r w:rsidR="00F3FF38" w:rsidRPr="00245C48">
                    <w:rPr>
                      <w:rFonts w:asciiTheme="minorHAnsi" w:hAnsiTheme="minorHAnsi" w:cstheme="minorHAnsi"/>
                      <w:strike/>
                      <w:color w:val="FF0000"/>
                      <w:sz w:val="22"/>
                      <w:szCs w:val="22"/>
                    </w:rPr>
                    <w:t>Supplier</w:t>
                  </w:r>
                  <w:r w:rsidRPr="00245C48">
                    <w:rPr>
                      <w:rFonts w:asciiTheme="minorHAnsi" w:hAnsiTheme="minorHAnsi" w:cstheme="minorHAnsi"/>
                      <w:sz w:val="22"/>
                      <w:szCs w:val="22"/>
                    </w:rPr>
                    <w:t xml:space="preserve"> Settlement Metering Configuration Solution</w:t>
                  </w:r>
                </w:p>
              </w:tc>
              <w:tc>
                <w:tcPr>
                  <w:tcW w:w="5665" w:type="dxa"/>
                </w:tcPr>
                <w:p w14:paraId="414CF86E" w14:textId="7D27EEE4" w:rsidR="007B04C8" w:rsidRPr="00245C48" w:rsidRDefault="008D7860" w:rsidP="00F70006">
                  <w:pPr>
                    <w:framePr w:hSpace="180" w:wrap="around" w:vAnchor="page" w:hAnchor="margin" w:xAlign="center" w:y="665"/>
                    <w:rPr>
                      <w:rFonts w:asciiTheme="minorHAnsi" w:hAnsiTheme="minorHAnsi" w:cstheme="minorHAnsi"/>
                      <w:strike/>
                      <w:sz w:val="22"/>
                      <w:szCs w:val="22"/>
                    </w:rPr>
                  </w:pPr>
                  <w:r w:rsidRPr="00245C48">
                    <w:rPr>
                      <w:rFonts w:asciiTheme="minorHAnsi" w:hAnsiTheme="minorHAnsi" w:cstheme="minorHAnsi"/>
                      <w:strike/>
                      <w:color w:val="EE0000"/>
                      <w:sz w:val="22"/>
                      <w:szCs w:val="22"/>
                    </w:rPr>
                    <w:t>means a Metering System that uses a supplier’s Half Hourly Metering System by using Half Hourly Data Aggregators to collect metered data</w:t>
                  </w:r>
                </w:p>
                <w:p w14:paraId="584861FF" w14:textId="77777777" w:rsidR="007B04C8" w:rsidRPr="00245C48" w:rsidRDefault="007B04C8" w:rsidP="00F70006">
                  <w:pPr>
                    <w:framePr w:hSpace="180" w:wrap="around" w:vAnchor="page" w:hAnchor="margin" w:xAlign="center" w:y="665"/>
                    <w:rPr>
                      <w:rFonts w:asciiTheme="minorHAnsi" w:hAnsiTheme="minorHAnsi" w:cstheme="minorHAnsi"/>
                      <w:sz w:val="22"/>
                      <w:szCs w:val="22"/>
                    </w:rPr>
                  </w:pPr>
                </w:p>
                <w:p w14:paraId="131D462C" w14:textId="771769F2" w:rsidR="00BE774D" w:rsidRPr="00245C48" w:rsidRDefault="00BE774D" w:rsidP="00F70006">
                  <w:pPr>
                    <w:framePr w:hSpace="180" w:wrap="around" w:vAnchor="page" w:hAnchor="margin" w:xAlign="center" w:y="665"/>
                    <w:rPr>
                      <w:rFonts w:asciiTheme="minorHAnsi" w:hAnsiTheme="minorHAnsi" w:cstheme="minorHAnsi"/>
                      <w:sz w:val="22"/>
                      <w:szCs w:val="22"/>
                      <w:lang w:val="en-US"/>
                    </w:rPr>
                  </w:pPr>
                  <w:r w:rsidRPr="00245C48">
                    <w:rPr>
                      <w:rFonts w:asciiTheme="minorHAnsi" w:hAnsiTheme="minorHAnsi" w:cstheme="minorHAnsi"/>
                      <w:color w:val="EE0000"/>
                      <w:sz w:val="22"/>
                      <w:szCs w:val="22"/>
                    </w:rPr>
                    <w:t>means a supplier’s Metering System or Asset Metering System that can record UTC Period Level Consumption for use in Settlement, and for which UTC Period Level Consumption data is provided by a Half Hourly Data Aggregator, Half Hourly Data Collector or the Market-wide Data Service</w:t>
                  </w:r>
                </w:p>
              </w:tc>
            </w:tr>
          </w:tbl>
          <w:p w14:paraId="29B87557" w14:textId="34AFFE93" w:rsidR="00BE774D" w:rsidRPr="00245C48" w:rsidRDefault="00BE774D" w:rsidP="00BE774D">
            <w:pPr>
              <w:spacing w:before="240"/>
              <w:rPr>
                <w:rFonts w:asciiTheme="minorHAnsi" w:hAnsiTheme="minorHAnsi" w:cstheme="minorHAnsi"/>
                <w:i/>
                <w:sz w:val="22"/>
                <w:szCs w:val="22"/>
              </w:rPr>
            </w:pPr>
            <w:r w:rsidRPr="00245C48">
              <w:rPr>
                <w:rFonts w:asciiTheme="minorHAnsi" w:hAnsiTheme="minorHAnsi" w:cstheme="minorHAnsi"/>
                <w:i/>
                <w:sz w:val="22"/>
                <w:szCs w:val="22"/>
                <w:lang w:val="en-US"/>
              </w:rPr>
              <w:t>Amend “</w:t>
            </w:r>
            <w:r w:rsidRPr="00245C48">
              <w:rPr>
                <w:rFonts w:asciiTheme="minorHAnsi" w:hAnsiTheme="minorHAnsi" w:cstheme="minorHAnsi"/>
                <w:b/>
                <w:i/>
                <w:sz w:val="22"/>
                <w:szCs w:val="22"/>
                <w:lang w:val="en-US"/>
              </w:rPr>
              <w:t>Supplier Settlement Metering Configuration Solution</w:t>
            </w:r>
            <w:r w:rsidRPr="00245C48">
              <w:rPr>
                <w:rFonts w:asciiTheme="minorHAnsi" w:hAnsiTheme="minorHAnsi" w:cstheme="minorHAnsi"/>
                <w:i/>
                <w:sz w:val="22"/>
                <w:szCs w:val="22"/>
                <w:lang w:val="en-US"/>
              </w:rPr>
              <w:t>” to “</w:t>
            </w:r>
            <w:r w:rsidRPr="00245C48">
              <w:rPr>
                <w:rFonts w:asciiTheme="minorHAnsi" w:hAnsiTheme="minorHAnsi" w:cstheme="minorHAnsi"/>
                <w:b/>
                <w:i/>
                <w:sz w:val="22"/>
                <w:szCs w:val="22"/>
                <w:lang w:val="en-US"/>
              </w:rPr>
              <w:t>BSC Settlement Metering Configuration Solution</w:t>
            </w:r>
            <w:r w:rsidRPr="00245C48">
              <w:rPr>
                <w:rFonts w:asciiTheme="minorHAnsi" w:hAnsiTheme="minorHAnsi" w:cstheme="minorHAnsi"/>
                <w:i/>
                <w:sz w:val="22"/>
                <w:szCs w:val="22"/>
                <w:lang w:val="en-US"/>
              </w:rPr>
              <w:t>” in the definitions of “</w:t>
            </w:r>
            <w:r w:rsidRPr="00245C48">
              <w:rPr>
                <w:rFonts w:asciiTheme="minorHAnsi" w:hAnsiTheme="minorHAnsi" w:cstheme="minorHAnsi"/>
                <w:b/>
                <w:i/>
                <w:sz w:val="22"/>
                <w:szCs w:val="22"/>
                <w:lang w:val="en-US"/>
              </w:rPr>
              <w:t>Governing Document</w:t>
            </w:r>
            <w:r w:rsidRPr="00245C48">
              <w:rPr>
                <w:rFonts w:asciiTheme="minorHAnsi" w:hAnsiTheme="minorHAnsi" w:cstheme="minorHAnsi"/>
                <w:i/>
                <w:sz w:val="22"/>
                <w:szCs w:val="22"/>
                <w:lang w:val="en-US"/>
              </w:rPr>
              <w:t>” and “</w:t>
            </w:r>
            <w:r w:rsidRPr="00245C48">
              <w:rPr>
                <w:rFonts w:asciiTheme="minorHAnsi" w:hAnsiTheme="minorHAnsi" w:cstheme="minorHAnsi"/>
                <w:b/>
                <w:i/>
                <w:sz w:val="22"/>
                <w:szCs w:val="22"/>
              </w:rPr>
              <w:t>Metering Configuration Solution</w:t>
            </w:r>
            <w:r w:rsidRPr="00245C48">
              <w:rPr>
                <w:rFonts w:asciiTheme="minorHAnsi" w:hAnsiTheme="minorHAnsi" w:cstheme="minorHAnsi"/>
                <w:i/>
                <w:sz w:val="22"/>
                <w:szCs w:val="22"/>
              </w:rPr>
              <w:t xml:space="preserve">” </w:t>
            </w:r>
          </w:p>
          <w:p w14:paraId="32E04395" w14:textId="77777777" w:rsidR="00763777" w:rsidRPr="00245C48" w:rsidRDefault="00763777" w:rsidP="00BE774D">
            <w:pPr>
              <w:spacing w:before="240"/>
              <w:rPr>
                <w:rFonts w:asciiTheme="minorHAnsi" w:hAnsiTheme="minorHAnsi" w:cstheme="minorHAnsi"/>
                <w:i/>
                <w:sz w:val="22"/>
                <w:szCs w:val="22"/>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5665"/>
            </w:tblGrid>
            <w:tr w:rsidR="00763777" w:rsidRPr="00245C48" w14:paraId="2E5F4DE7" w14:textId="77777777" w:rsidTr="00E15075">
              <w:tc>
                <w:tcPr>
                  <w:tcW w:w="2415" w:type="dxa"/>
                </w:tcPr>
                <w:p w14:paraId="6D5A450F" w14:textId="72BD4D2B" w:rsidR="00763777" w:rsidRPr="00245C48" w:rsidRDefault="00445CB2" w:rsidP="00F70006">
                  <w:pPr>
                    <w:framePr w:hSpace="180" w:wrap="around" w:vAnchor="page" w:hAnchor="margin" w:xAlign="center" w:y="665"/>
                    <w:rPr>
                      <w:rFonts w:asciiTheme="minorHAnsi" w:hAnsiTheme="minorHAnsi" w:cstheme="minorHAnsi"/>
                      <w:sz w:val="22"/>
                      <w:szCs w:val="22"/>
                      <w:lang w:val="en-US"/>
                    </w:rPr>
                  </w:pPr>
                  <w:r w:rsidRPr="00245C48">
                    <w:rPr>
                      <w:rFonts w:asciiTheme="minorHAnsi" w:hAnsiTheme="minorHAnsi" w:cstheme="minorHAnsi"/>
                      <w:sz w:val="22"/>
                      <w:szCs w:val="22"/>
                    </w:rPr>
                    <w:t>Governing Documents</w:t>
                  </w:r>
                </w:p>
              </w:tc>
              <w:tc>
                <w:tcPr>
                  <w:tcW w:w="5665" w:type="dxa"/>
                </w:tcPr>
                <w:p w14:paraId="7585265A" w14:textId="77777777" w:rsidR="00973833" w:rsidRPr="00245C48" w:rsidRDefault="009738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means each of the following documents that are applicable to a Metering Configuration Solution: </w:t>
                  </w:r>
                </w:p>
                <w:p w14:paraId="75B65CB6" w14:textId="68D95B01" w:rsidR="00973833" w:rsidRPr="00245C48" w:rsidRDefault="009738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(a) in respect of the Balancing Services Metering Configuration Solution: </w:t>
                  </w:r>
                </w:p>
                <w:p w14:paraId="0E1E4EBE" w14:textId="77777777" w:rsidR="00973833" w:rsidRPr="00245C48" w:rsidRDefault="009738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(i) Short Term Operating Reserve - STOR Despatch Procedure version 1.3; or </w:t>
                  </w:r>
                </w:p>
                <w:p w14:paraId="5E366EF6" w14:textId="77777777" w:rsidR="00973833" w:rsidRPr="00245C48" w:rsidRDefault="009738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(ii) Frequency Control by Demand Management – the relevant bilateral agreement between the Generator and System Operator; or </w:t>
                  </w:r>
                </w:p>
                <w:p w14:paraId="4608E554" w14:textId="77777777" w:rsidR="00973833" w:rsidRPr="00245C48" w:rsidRDefault="009738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(iii) Firm Frequency Response – the relevant framework agreement or relevant bilateral agreement between the Generator and System Operator; </w:t>
                  </w:r>
                </w:p>
                <w:p w14:paraId="4C570B17" w14:textId="77777777" w:rsidR="00973833" w:rsidRPr="00245C48" w:rsidRDefault="009738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(b) in respect of the Bespoke Metering Configuration Solution, the Bespoke Technical Requirements; </w:t>
                  </w:r>
                </w:p>
                <w:p w14:paraId="3B184D6E" w14:textId="6EC34968" w:rsidR="00763777" w:rsidRPr="00245C48" w:rsidRDefault="009738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(c) in respect of the </w:t>
                  </w:r>
                  <w:r w:rsidR="007D731B" w:rsidRPr="00245C48">
                    <w:rPr>
                      <w:rFonts w:asciiTheme="minorHAnsi" w:hAnsiTheme="minorHAnsi" w:cstheme="minorHAnsi"/>
                      <w:sz w:val="22"/>
                      <w:szCs w:val="22"/>
                    </w:rPr>
                    <w:t>BSC</w:t>
                  </w:r>
                  <w:r w:rsidR="00F70006">
                    <w:rPr>
                      <w:rFonts w:asciiTheme="minorHAnsi" w:hAnsiTheme="minorHAnsi" w:cstheme="minorHAnsi"/>
                      <w:sz w:val="22"/>
                      <w:szCs w:val="22"/>
                    </w:rPr>
                    <w:t xml:space="preserve"> </w:t>
                  </w:r>
                  <w:r w:rsidRPr="00245C48">
                    <w:rPr>
                      <w:rFonts w:asciiTheme="minorHAnsi" w:hAnsiTheme="minorHAnsi" w:cstheme="minorHAnsi"/>
                      <w:strike/>
                      <w:color w:val="EE0000"/>
                      <w:sz w:val="22"/>
                      <w:szCs w:val="22"/>
                    </w:rPr>
                    <w:t>Supplier</w:t>
                  </w:r>
                  <w:r w:rsidRPr="00245C48">
                    <w:rPr>
                      <w:rFonts w:asciiTheme="minorHAnsi" w:hAnsiTheme="minorHAnsi" w:cstheme="minorHAnsi"/>
                      <w:sz w:val="22"/>
                      <w:szCs w:val="22"/>
                    </w:rPr>
                    <w:t xml:space="preserve"> Settlement Metering Configuration Solution, the version of the BSC Metering Codes of Practice applicable at the date 22 of installation of the Applicant’s/Capacity Provider’s Metering System</w:t>
                  </w:r>
                </w:p>
              </w:tc>
            </w:tr>
          </w:tbl>
          <w:p w14:paraId="26712A1A" w14:textId="77777777" w:rsidR="00763777" w:rsidRPr="00245C48" w:rsidRDefault="00763777" w:rsidP="00E15075">
            <w:pPr>
              <w:spacing w:before="240"/>
              <w:jc w:val="center"/>
              <w:rPr>
                <w:rFonts w:asciiTheme="minorHAnsi" w:hAnsiTheme="minorHAnsi" w:cstheme="minorHAnsi"/>
                <w:i/>
                <w:sz w:val="22"/>
                <w:szCs w:val="22"/>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5665"/>
            </w:tblGrid>
            <w:tr w:rsidR="007D731B" w:rsidRPr="00245C48" w14:paraId="4B629C41" w14:textId="77777777" w:rsidTr="00E15075">
              <w:tc>
                <w:tcPr>
                  <w:tcW w:w="2415" w:type="dxa"/>
                </w:tcPr>
                <w:p w14:paraId="6553C635" w14:textId="50015565" w:rsidR="007D731B" w:rsidRPr="00245C48" w:rsidRDefault="00EE3555" w:rsidP="00F70006">
                  <w:pPr>
                    <w:framePr w:hSpace="180" w:wrap="around" w:vAnchor="page" w:hAnchor="margin" w:xAlign="center" w:y="665"/>
                    <w:rPr>
                      <w:rFonts w:asciiTheme="minorHAnsi" w:hAnsiTheme="minorHAnsi" w:cstheme="minorHAnsi"/>
                      <w:sz w:val="22"/>
                      <w:szCs w:val="22"/>
                      <w:lang w:val="en-US"/>
                    </w:rPr>
                  </w:pPr>
                  <w:r w:rsidRPr="00245C48">
                    <w:rPr>
                      <w:rFonts w:asciiTheme="minorHAnsi" w:hAnsiTheme="minorHAnsi" w:cstheme="minorHAnsi"/>
                      <w:sz w:val="22"/>
                      <w:szCs w:val="22"/>
                      <w:lang w:val="en-US"/>
                    </w:rPr>
                    <w:t xml:space="preserve">Metering </w:t>
                  </w:r>
                  <w:r w:rsidR="00ED7B47" w:rsidRPr="00245C48">
                    <w:rPr>
                      <w:rFonts w:asciiTheme="minorHAnsi" w:hAnsiTheme="minorHAnsi" w:cstheme="minorHAnsi"/>
                      <w:sz w:val="22"/>
                      <w:szCs w:val="22"/>
                      <w:lang w:val="en-US"/>
                    </w:rPr>
                    <w:t xml:space="preserve">Configuration </w:t>
                  </w:r>
                  <w:r w:rsidRPr="00245C48">
                    <w:rPr>
                      <w:rFonts w:asciiTheme="minorHAnsi" w:hAnsiTheme="minorHAnsi" w:cstheme="minorHAnsi"/>
                      <w:sz w:val="22"/>
                      <w:szCs w:val="22"/>
                      <w:lang w:val="en-US"/>
                    </w:rPr>
                    <w:t>Solution</w:t>
                  </w:r>
                </w:p>
              </w:tc>
              <w:tc>
                <w:tcPr>
                  <w:tcW w:w="5665" w:type="dxa"/>
                </w:tcPr>
                <w:p w14:paraId="78B90882" w14:textId="77777777" w:rsidR="00533633" w:rsidRPr="00245C48" w:rsidRDefault="005336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means, as applicable, any one of the following: </w:t>
                  </w:r>
                </w:p>
                <w:p w14:paraId="534B0075" w14:textId="77777777" w:rsidR="00533633" w:rsidRPr="00245C48" w:rsidRDefault="005336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(a) Balancing Services Metering Configuration Solution; </w:t>
                  </w:r>
                </w:p>
                <w:p w14:paraId="140E7404" w14:textId="77777777" w:rsidR="00533633" w:rsidRPr="00245C48" w:rsidRDefault="005336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(b) Bespoke Metering Configuration Solution; or </w:t>
                  </w:r>
                </w:p>
                <w:p w14:paraId="448C09D9" w14:textId="6946DDB9" w:rsidR="007D731B" w:rsidRPr="00245C48" w:rsidRDefault="00533633" w:rsidP="00F70006">
                  <w:pPr>
                    <w:framePr w:hSpace="180" w:wrap="around" w:vAnchor="page" w:hAnchor="margin" w:xAlign="center" w:y="665"/>
                    <w:rPr>
                      <w:rFonts w:asciiTheme="minorHAnsi" w:hAnsiTheme="minorHAnsi" w:cstheme="minorHAnsi"/>
                      <w:sz w:val="22"/>
                      <w:szCs w:val="22"/>
                    </w:rPr>
                  </w:pPr>
                  <w:r w:rsidRPr="00245C48">
                    <w:rPr>
                      <w:rFonts w:asciiTheme="minorHAnsi" w:hAnsiTheme="minorHAnsi" w:cstheme="minorHAnsi"/>
                      <w:sz w:val="22"/>
                      <w:szCs w:val="22"/>
                    </w:rPr>
                    <w:t xml:space="preserve">(c) </w:t>
                  </w:r>
                  <w:r w:rsidRPr="00245C48">
                    <w:rPr>
                      <w:rFonts w:asciiTheme="minorHAnsi" w:hAnsiTheme="minorHAnsi" w:cstheme="minorHAnsi"/>
                      <w:color w:val="EE0000"/>
                      <w:sz w:val="22"/>
                      <w:szCs w:val="22"/>
                    </w:rPr>
                    <w:t>BSC</w:t>
                  </w:r>
                  <w:r w:rsidRPr="00245C48">
                    <w:rPr>
                      <w:rFonts w:asciiTheme="minorHAnsi" w:hAnsiTheme="minorHAnsi" w:cstheme="minorHAnsi"/>
                      <w:strike/>
                      <w:color w:val="EE0000"/>
                      <w:sz w:val="22"/>
                      <w:szCs w:val="22"/>
                    </w:rPr>
                    <w:t>Supplier</w:t>
                  </w:r>
                  <w:r w:rsidRPr="00245C48">
                    <w:rPr>
                      <w:rFonts w:asciiTheme="minorHAnsi" w:hAnsiTheme="minorHAnsi" w:cstheme="minorHAnsi"/>
                      <w:sz w:val="22"/>
                      <w:szCs w:val="22"/>
                    </w:rPr>
                    <w:t xml:space="preserve"> Settlement Metering Configuration Solution</w:t>
                  </w:r>
                </w:p>
              </w:tc>
            </w:tr>
          </w:tbl>
          <w:p w14:paraId="247A474D" w14:textId="73B0FD9F" w:rsidR="00BE774D" w:rsidRPr="00245C48" w:rsidRDefault="00BE774D" w:rsidP="00BE774D">
            <w:pPr>
              <w:spacing w:before="240"/>
              <w:rPr>
                <w:rFonts w:asciiTheme="minorHAnsi" w:hAnsiTheme="minorHAnsi" w:cstheme="minorHAnsi"/>
                <w:i/>
                <w:sz w:val="22"/>
                <w:szCs w:val="22"/>
              </w:rPr>
            </w:pPr>
            <w:r w:rsidRPr="00245C48">
              <w:rPr>
                <w:rFonts w:asciiTheme="minorHAnsi" w:hAnsiTheme="minorHAnsi" w:cstheme="minorHAnsi"/>
                <w:i/>
                <w:sz w:val="22"/>
                <w:szCs w:val="22"/>
              </w:rPr>
              <w:t xml:space="preserve">Amend the terminology in Rule 3.6.1(b)(i). </w:t>
            </w:r>
          </w:p>
          <w:p w14:paraId="2B6F53B7" w14:textId="47971C66" w:rsidR="00773519" w:rsidRPr="00A605C2" w:rsidRDefault="00BE774D" w:rsidP="006C58D1">
            <w:pPr>
              <w:ind w:left="720"/>
              <w:rPr>
                <w:rFonts w:ascii="Times New Roman" w:hAnsi="Times New Roman"/>
                <w:b/>
                <w:bCs/>
              </w:rPr>
            </w:pPr>
            <w:r w:rsidRPr="00245C48">
              <w:rPr>
                <w:rFonts w:asciiTheme="minorHAnsi" w:hAnsiTheme="minorHAnsi" w:cstheme="minorHAnsi"/>
                <w:sz w:val="22"/>
                <w:szCs w:val="22"/>
              </w:rPr>
              <w:t xml:space="preserve">(b) Each Applicant for an Existing Generating CMU that is a Non-CMRS Distribution CMU using the </w:t>
            </w:r>
            <w:r w:rsidRPr="00245C48">
              <w:rPr>
                <w:rFonts w:asciiTheme="minorHAnsi" w:hAnsiTheme="minorHAnsi" w:cstheme="minorHAnsi"/>
                <w:color w:val="FF0000"/>
                <w:sz w:val="22"/>
                <w:szCs w:val="22"/>
              </w:rPr>
              <w:t>BSC</w:t>
            </w:r>
            <w:r w:rsidR="00F81920" w:rsidRPr="00245C48">
              <w:rPr>
                <w:rFonts w:asciiTheme="minorHAnsi" w:hAnsiTheme="minorHAnsi" w:cstheme="minorHAnsi"/>
                <w:color w:val="FF0000"/>
                <w:sz w:val="22"/>
                <w:szCs w:val="22"/>
              </w:rPr>
              <w:t xml:space="preserve"> </w:t>
            </w:r>
            <w:r w:rsidR="00F81920" w:rsidRPr="00245C48">
              <w:rPr>
                <w:rFonts w:asciiTheme="minorHAnsi" w:hAnsiTheme="minorHAnsi" w:cstheme="minorHAnsi"/>
                <w:strike/>
                <w:color w:val="FF0000"/>
                <w:sz w:val="22"/>
                <w:szCs w:val="22"/>
              </w:rPr>
              <w:t>Supplier</w:t>
            </w:r>
            <w:r w:rsidRPr="00245C48">
              <w:rPr>
                <w:rFonts w:asciiTheme="minorHAnsi" w:hAnsiTheme="minorHAnsi" w:cstheme="minorHAnsi"/>
                <w:color w:val="FF0000"/>
                <w:sz w:val="22"/>
                <w:szCs w:val="22"/>
              </w:rPr>
              <w:t xml:space="preserve"> </w:t>
            </w:r>
            <w:r w:rsidRPr="00245C48">
              <w:rPr>
                <w:rFonts w:asciiTheme="minorHAnsi" w:hAnsiTheme="minorHAnsi" w:cstheme="minorHAnsi"/>
                <w:sz w:val="22"/>
                <w:szCs w:val="22"/>
              </w:rPr>
              <w:t>Settlement Metering Configuration Solution must provide:</w:t>
            </w:r>
          </w:p>
        </w:tc>
      </w:tr>
      <w:tr w:rsidR="7B3EEBBC" w14:paraId="7960A994" w14:textId="77777777" w:rsidTr="00EC6D35">
        <w:trPr>
          <w:cantSplit/>
          <w:trHeight w:val="300"/>
          <w:jc w:val="center"/>
        </w:trPr>
        <w:tc>
          <w:tcPr>
            <w:tcW w:w="8996" w:type="dxa"/>
            <w:gridSpan w:val="6"/>
            <w:shd w:val="clear" w:color="auto" w:fill="FFFFFF" w:themeFill="background1"/>
          </w:tcPr>
          <w:p w14:paraId="3F239502" w14:textId="7299519E" w:rsidR="4562DEC7" w:rsidRDefault="4562DEC7" w:rsidP="7B3EEBBC">
            <w:pPr>
              <w:rPr>
                <w:rFonts w:ascii="Times New Roman" w:hAnsi="Times New Roman"/>
                <w:b/>
                <w:bCs/>
              </w:rPr>
            </w:pPr>
            <w:r w:rsidRPr="7B3EEBBC">
              <w:rPr>
                <w:rFonts w:ascii="Times New Roman" w:hAnsi="Times New Roman"/>
                <w:b/>
                <w:bCs/>
              </w:rPr>
              <w:lastRenderedPageBreak/>
              <w:t xml:space="preserve">List of alternative proposals already submitted which this proposal relates to (if any): </w:t>
            </w:r>
          </w:p>
          <w:p w14:paraId="05181671" w14:textId="5CECD13E" w:rsidR="7B3EEBBC" w:rsidRDefault="7B3EEBBC" w:rsidP="7B3EEBBC">
            <w:pPr>
              <w:rPr>
                <w:rFonts w:ascii="Times New Roman" w:hAnsi="Times New Roman"/>
                <w:b/>
                <w:bCs/>
              </w:rPr>
            </w:pPr>
          </w:p>
          <w:p w14:paraId="5F2B305F" w14:textId="2032C5FB" w:rsidR="00DB0B99" w:rsidRDefault="00DB0B99" w:rsidP="7B3EEBBC">
            <w:pPr>
              <w:rPr>
                <w:rFonts w:ascii="Times New Roman" w:hAnsi="Times New Roman"/>
                <w:b/>
                <w:bCs/>
              </w:rPr>
            </w:pPr>
            <w:r>
              <w:rPr>
                <w:rFonts w:ascii="Times New Roman" w:hAnsi="Times New Roman"/>
                <w:b/>
                <w:bCs/>
              </w:rPr>
              <w:t>N/A</w:t>
            </w:r>
          </w:p>
          <w:p w14:paraId="57BD154B" w14:textId="41904820" w:rsidR="003C76B4" w:rsidRDefault="003C76B4" w:rsidP="003C76B4">
            <w:pPr>
              <w:keepNext/>
              <w:keepLines/>
              <w:rPr>
                <w:b/>
              </w:rPr>
            </w:pPr>
          </w:p>
          <w:p w14:paraId="3F34048B" w14:textId="46F934EF" w:rsidR="7B3EEBBC" w:rsidRDefault="7B3EEBBC" w:rsidP="7B3EEBBC">
            <w:pPr>
              <w:rPr>
                <w:rFonts w:ascii="Times New Roman" w:hAnsi="Times New Roman"/>
                <w:b/>
                <w:bCs/>
              </w:rPr>
            </w:pPr>
          </w:p>
        </w:tc>
      </w:tr>
      <w:tr w:rsidR="00773519" w:rsidRPr="00A605C2" w14:paraId="6B51AE76" w14:textId="77777777" w:rsidTr="00862AF6">
        <w:trPr>
          <w:cantSplit/>
          <w:trHeight w:val="300"/>
          <w:jc w:val="center"/>
        </w:trPr>
        <w:tc>
          <w:tcPr>
            <w:tcW w:w="8996" w:type="dxa"/>
            <w:gridSpan w:val="6"/>
            <w:tcBorders>
              <w:bottom w:val="nil"/>
            </w:tcBorders>
            <w:shd w:val="clear" w:color="auto" w:fill="FFFFFF" w:themeFill="background1"/>
          </w:tcPr>
          <w:p w14:paraId="70398FE1" w14:textId="6FFC1FD4" w:rsidR="00773519" w:rsidRPr="00A605C2" w:rsidRDefault="00F467D7" w:rsidP="005766AC">
            <w:pPr>
              <w:keepNext/>
              <w:keepLines/>
              <w:rPr>
                <w:rFonts w:ascii="Times New Roman" w:hAnsi="Times New Roman"/>
                <w:b/>
              </w:rPr>
            </w:pPr>
            <w:r>
              <w:rPr>
                <w:rFonts w:ascii="Times New Roman" w:hAnsi="Times New Roman"/>
                <w:b/>
              </w:rPr>
              <w:t xml:space="preserve">If you </w:t>
            </w:r>
            <w:r w:rsidR="000A326B">
              <w:rPr>
                <w:rFonts w:ascii="Times New Roman" w:hAnsi="Times New Roman"/>
                <w:b/>
              </w:rPr>
              <w:t>know the specific change to the C</w:t>
            </w:r>
            <w:r w:rsidR="005766AC">
              <w:rPr>
                <w:rFonts w:ascii="Times New Roman" w:hAnsi="Times New Roman"/>
                <w:b/>
              </w:rPr>
              <w:t>ap</w:t>
            </w:r>
            <w:r w:rsidR="00D656F4">
              <w:rPr>
                <w:rFonts w:ascii="Times New Roman" w:hAnsi="Times New Roman"/>
                <w:b/>
              </w:rPr>
              <w:t>a</w:t>
            </w:r>
            <w:r w:rsidR="005766AC">
              <w:rPr>
                <w:rFonts w:ascii="Times New Roman" w:hAnsi="Times New Roman"/>
                <w:b/>
              </w:rPr>
              <w:t xml:space="preserve">city </w:t>
            </w:r>
            <w:r w:rsidR="000A326B">
              <w:rPr>
                <w:rFonts w:ascii="Times New Roman" w:hAnsi="Times New Roman"/>
                <w:b/>
              </w:rPr>
              <w:t>M</w:t>
            </w:r>
            <w:r w:rsidR="005766AC">
              <w:rPr>
                <w:rFonts w:ascii="Times New Roman" w:hAnsi="Times New Roman"/>
                <w:b/>
              </w:rPr>
              <w:t>arket (CM)</w:t>
            </w:r>
            <w:r w:rsidR="000A326B">
              <w:rPr>
                <w:rFonts w:ascii="Times New Roman" w:hAnsi="Times New Roman"/>
                <w:b/>
              </w:rPr>
              <w:t xml:space="preserve"> Rules you wish to make</w:t>
            </w:r>
            <w:r>
              <w:rPr>
                <w:rFonts w:ascii="Times New Roman" w:hAnsi="Times New Roman"/>
                <w:b/>
              </w:rPr>
              <w:t>, p</w:t>
            </w:r>
            <w:r w:rsidR="00773519">
              <w:rPr>
                <w:rFonts w:ascii="Times New Roman" w:hAnsi="Times New Roman"/>
                <w:b/>
              </w:rPr>
              <w:t>lease select the type of change</w:t>
            </w:r>
            <w:r w:rsidR="00651D27">
              <w:rPr>
                <w:rFonts w:ascii="Times New Roman" w:hAnsi="Times New Roman"/>
                <w:b/>
              </w:rPr>
              <w:t xml:space="preserve"> below</w:t>
            </w:r>
            <w:r w:rsidR="00773519">
              <w:rPr>
                <w:rFonts w:ascii="Times New Roman" w:hAnsi="Times New Roman"/>
                <w:b/>
              </w:rPr>
              <w:t xml:space="preserve"> and</w:t>
            </w:r>
            <w:r>
              <w:rPr>
                <w:rFonts w:ascii="Times New Roman" w:hAnsi="Times New Roman"/>
                <w:b/>
              </w:rPr>
              <w:t xml:space="preserve"> </w:t>
            </w:r>
            <w:r w:rsidR="00773519">
              <w:rPr>
                <w:rFonts w:ascii="Times New Roman" w:hAnsi="Times New Roman"/>
                <w:b/>
              </w:rPr>
              <w:t>propose</w:t>
            </w:r>
            <w:r w:rsidR="002F3DAA">
              <w:rPr>
                <w:rFonts w:ascii="Times New Roman" w:hAnsi="Times New Roman"/>
                <w:b/>
              </w:rPr>
              <w:t xml:space="preserve"> specific</w:t>
            </w:r>
            <w:r w:rsidR="00773519">
              <w:rPr>
                <w:rFonts w:ascii="Times New Roman" w:hAnsi="Times New Roman"/>
                <w:b/>
              </w:rPr>
              <w:t xml:space="preserve"> revised </w:t>
            </w:r>
            <w:r w:rsidR="007D3238">
              <w:rPr>
                <w:rFonts w:ascii="Times New Roman" w:hAnsi="Times New Roman"/>
                <w:b/>
              </w:rPr>
              <w:t>text</w:t>
            </w:r>
            <w:r w:rsidR="00106838">
              <w:rPr>
                <w:rFonts w:ascii="Times New Roman" w:hAnsi="Times New Roman"/>
                <w:b/>
              </w:rPr>
              <w:t xml:space="preserve">, </w:t>
            </w:r>
            <w:r w:rsidR="001707E9">
              <w:rPr>
                <w:rFonts w:ascii="Times New Roman" w:hAnsi="Times New Roman"/>
                <w:b/>
              </w:rPr>
              <w:t>indicating</w:t>
            </w:r>
            <w:r w:rsidR="006C75F1">
              <w:rPr>
                <w:rFonts w:ascii="Times New Roman" w:hAnsi="Times New Roman"/>
                <w:b/>
              </w:rPr>
              <w:t xml:space="preserve"> </w:t>
            </w:r>
            <w:r w:rsidR="001707E9">
              <w:rPr>
                <w:rFonts w:ascii="Times New Roman" w:hAnsi="Times New Roman"/>
                <w:b/>
              </w:rPr>
              <w:t xml:space="preserve">the provision number from the </w:t>
            </w:r>
            <w:r w:rsidR="006C75F1">
              <w:rPr>
                <w:rFonts w:ascii="Times New Roman" w:hAnsi="Times New Roman"/>
                <w:b/>
              </w:rPr>
              <w:t xml:space="preserve">CM </w:t>
            </w:r>
            <w:r w:rsidR="005766AC">
              <w:rPr>
                <w:rFonts w:ascii="Times New Roman" w:hAnsi="Times New Roman"/>
                <w:b/>
              </w:rPr>
              <w:t>R</w:t>
            </w:r>
            <w:r w:rsidR="006C75F1">
              <w:rPr>
                <w:rFonts w:ascii="Times New Roman" w:hAnsi="Times New Roman"/>
                <w:b/>
              </w:rPr>
              <w:t>ule</w:t>
            </w:r>
            <w:r w:rsidR="001707E9">
              <w:rPr>
                <w:rFonts w:ascii="Times New Roman" w:hAnsi="Times New Roman"/>
                <w:b/>
              </w:rPr>
              <w:t>s</w:t>
            </w:r>
            <w:r w:rsidR="00320FBF">
              <w:rPr>
                <w:rFonts w:ascii="Times New Roman" w:hAnsi="Times New Roman"/>
                <w:b/>
              </w:rPr>
              <w:t xml:space="preserve"> and highlighting the change</w:t>
            </w:r>
            <w:r w:rsidR="00055DDB">
              <w:rPr>
                <w:rFonts w:ascii="Times New Roman" w:hAnsi="Times New Roman"/>
                <w:b/>
              </w:rPr>
              <w:t xml:space="preserve"> (if left blank, </w:t>
            </w:r>
            <w:r w:rsidR="005766AC">
              <w:rPr>
                <w:rFonts w:ascii="Times New Roman" w:hAnsi="Times New Roman"/>
                <w:b/>
              </w:rPr>
              <w:t xml:space="preserve">the </w:t>
            </w:r>
            <w:r w:rsidR="00055DDB">
              <w:rPr>
                <w:rFonts w:ascii="Times New Roman" w:hAnsi="Times New Roman"/>
                <w:b/>
              </w:rPr>
              <w:t>C</w:t>
            </w:r>
            <w:r w:rsidR="005766AC">
              <w:rPr>
                <w:rFonts w:ascii="Times New Roman" w:hAnsi="Times New Roman"/>
                <w:b/>
              </w:rPr>
              <w:t xml:space="preserve">apacity </w:t>
            </w:r>
            <w:r w:rsidR="00055DDB">
              <w:rPr>
                <w:rFonts w:ascii="Times New Roman" w:hAnsi="Times New Roman"/>
                <w:b/>
              </w:rPr>
              <w:t>M</w:t>
            </w:r>
            <w:r w:rsidR="005766AC">
              <w:rPr>
                <w:rFonts w:ascii="Times New Roman" w:hAnsi="Times New Roman"/>
                <w:b/>
              </w:rPr>
              <w:t xml:space="preserve">arket </w:t>
            </w:r>
            <w:r w:rsidR="00055DDB">
              <w:rPr>
                <w:rFonts w:ascii="Times New Roman" w:hAnsi="Times New Roman"/>
                <w:b/>
              </w:rPr>
              <w:t>A</w:t>
            </w:r>
            <w:r w:rsidR="005766AC">
              <w:rPr>
                <w:rFonts w:ascii="Times New Roman" w:hAnsi="Times New Roman"/>
                <w:b/>
              </w:rPr>
              <w:t xml:space="preserve">dvisory </w:t>
            </w:r>
            <w:r w:rsidR="00055DDB">
              <w:rPr>
                <w:rFonts w:ascii="Times New Roman" w:hAnsi="Times New Roman"/>
                <w:b/>
              </w:rPr>
              <w:t>G</w:t>
            </w:r>
            <w:r w:rsidR="005766AC">
              <w:rPr>
                <w:rFonts w:ascii="Times New Roman" w:hAnsi="Times New Roman"/>
                <w:b/>
              </w:rPr>
              <w:t>roup (CMAG)</w:t>
            </w:r>
            <w:r w:rsidR="00055DDB">
              <w:rPr>
                <w:rFonts w:ascii="Times New Roman" w:hAnsi="Times New Roman"/>
                <w:b/>
              </w:rPr>
              <w:t xml:space="preserve">/Ofgem </w:t>
            </w:r>
            <w:r w:rsidR="00583294">
              <w:rPr>
                <w:rFonts w:ascii="Times New Roman" w:hAnsi="Times New Roman"/>
                <w:b/>
              </w:rPr>
              <w:t xml:space="preserve">may </w:t>
            </w:r>
            <w:r w:rsidR="0038045D">
              <w:rPr>
                <w:rFonts w:ascii="Times New Roman" w:hAnsi="Times New Roman"/>
                <w:b/>
              </w:rPr>
              <w:t>suggest</w:t>
            </w:r>
            <w:r w:rsidR="0051423F">
              <w:rPr>
                <w:rFonts w:ascii="Times New Roman" w:hAnsi="Times New Roman"/>
                <w:b/>
              </w:rPr>
              <w:t xml:space="preserve"> </w:t>
            </w:r>
            <w:r w:rsidR="005766AC">
              <w:rPr>
                <w:rFonts w:ascii="Times New Roman" w:hAnsi="Times New Roman"/>
                <w:b/>
              </w:rPr>
              <w:t xml:space="preserve">revised text </w:t>
            </w:r>
            <w:r w:rsidR="00583294">
              <w:rPr>
                <w:rFonts w:ascii="Times New Roman" w:hAnsi="Times New Roman"/>
                <w:b/>
              </w:rPr>
              <w:t xml:space="preserve">to achieve the </w:t>
            </w:r>
            <w:r w:rsidR="00FA3367">
              <w:rPr>
                <w:rFonts w:ascii="Times New Roman" w:hAnsi="Times New Roman"/>
                <w:b/>
              </w:rPr>
              <w:t>proposed solution</w:t>
            </w:r>
            <w:r w:rsidR="004E40FD">
              <w:rPr>
                <w:rFonts w:ascii="Times New Roman" w:hAnsi="Times New Roman"/>
                <w:b/>
              </w:rPr>
              <w:t xml:space="preserve"> above</w:t>
            </w:r>
            <w:r w:rsidR="00FA3367">
              <w:rPr>
                <w:rFonts w:ascii="Times New Roman" w:hAnsi="Times New Roman"/>
                <w:b/>
              </w:rPr>
              <w:t>)</w:t>
            </w:r>
            <w:r w:rsidR="00773519" w:rsidRPr="00A605C2">
              <w:rPr>
                <w:rFonts w:ascii="Times New Roman" w:hAnsi="Times New Roman"/>
                <w:b/>
              </w:rPr>
              <w:t>:</w:t>
            </w:r>
          </w:p>
        </w:tc>
      </w:tr>
      <w:tr w:rsidR="00C43272" w:rsidRPr="00A605C2" w14:paraId="3812E4E6" w14:textId="77777777" w:rsidTr="00862AF6">
        <w:trPr>
          <w:cantSplit/>
          <w:trHeight w:val="300"/>
          <w:jc w:val="center"/>
        </w:trPr>
        <w:tc>
          <w:tcPr>
            <w:tcW w:w="1564" w:type="dxa"/>
            <w:tcBorders>
              <w:top w:val="nil"/>
              <w:bottom w:val="single" w:sz="4" w:space="0" w:color="FFFFFF" w:themeColor="background1"/>
              <w:right w:val="single" w:sz="4" w:space="0" w:color="FFFFFF" w:themeColor="background1"/>
            </w:tcBorders>
            <w:shd w:val="clear" w:color="auto" w:fill="FFFFFF" w:themeFill="background1"/>
          </w:tcPr>
          <w:p w14:paraId="26FAA785" w14:textId="53366208" w:rsidR="00773519" w:rsidRDefault="001D0A4C" w:rsidP="007C435C">
            <w:pPr>
              <w:keepNext/>
              <w:keepLines/>
              <w:jc w:val="center"/>
              <w:rPr>
                <w:rFonts w:ascii="Times New Roman" w:hAnsi="Times New Roman"/>
                <w:b/>
              </w:rPr>
            </w:pPr>
            <w:sdt>
              <w:sdtPr>
                <w:rPr>
                  <w:rFonts w:ascii="MS Gothic" w:eastAsia="MS Gothic" w:hAnsi="MS Gothic"/>
                  <w:b/>
                  <w:bCs/>
                  <w:highlight w:val="yellow"/>
                </w:rPr>
                <w:id w:val="-813407938"/>
                <w14:checkbox>
                  <w14:checked w14:val="1"/>
                  <w14:checkedState w14:val="2612" w14:font="MS Gothic"/>
                  <w14:uncheckedState w14:val="2610" w14:font="MS Gothic"/>
                </w14:checkbox>
              </w:sdtPr>
              <w:sdtEndPr/>
              <w:sdtContent>
                <w:r w:rsidR="007523A3" w:rsidRPr="05DDBFB4">
                  <w:rPr>
                    <w:rFonts w:ascii="MS Gothic" w:eastAsia="MS Gothic" w:hAnsi="MS Gothic"/>
                    <w:b/>
                    <w:bCs/>
                  </w:rPr>
                  <w:t>☒</w:t>
                </w:r>
              </w:sdtContent>
            </w:sdt>
            <w:r w:rsidR="00773519" w:rsidRPr="05DDBFB4">
              <w:rPr>
                <w:rFonts w:ascii="MS Gothic" w:eastAsia="MS Gothic" w:hAnsi="MS Gothic"/>
                <w:b/>
                <w:bCs/>
                <w:highlight w:val="yellow"/>
              </w:rPr>
              <w:t xml:space="preserve"> </w:t>
            </w:r>
            <w:r w:rsidR="00773519" w:rsidRPr="05DDBFB4">
              <w:rPr>
                <w:rFonts w:ascii="Times New Roman" w:hAnsi="Times New Roman"/>
                <w:b/>
                <w:bCs/>
              </w:rPr>
              <w:t>Amendment</w:t>
            </w:r>
          </w:p>
        </w:tc>
        <w:tc>
          <w:tcPr>
            <w:tcW w:w="106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F9704E" w14:textId="6AF964C5" w:rsidR="00773519" w:rsidRDefault="001D0A4C" w:rsidP="007C435C">
            <w:pPr>
              <w:keepNext/>
              <w:keepLines/>
              <w:jc w:val="center"/>
              <w:rPr>
                <w:rFonts w:ascii="Times New Roman" w:hAnsi="Times New Roman"/>
                <w:b/>
              </w:rPr>
            </w:pPr>
            <w:sdt>
              <w:sdtPr>
                <w:rPr>
                  <w:rFonts w:ascii="MS Gothic" w:eastAsia="MS Gothic" w:hAnsi="MS Gothic"/>
                  <w:b/>
                  <w:bCs/>
                  <w:highlight w:val="yellow"/>
                </w:rPr>
                <w:id w:val="-1947766931"/>
                <w14:checkbox>
                  <w14:checked w14:val="0"/>
                  <w14:checkedState w14:val="2612" w14:font="MS Gothic"/>
                  <w14:uncheckedState w14:val="2610" w14:font="MS Gothic"/>
                </w14:checkbox>
              </w:sdtPr>
              <w:sdtEndPr/>
              <w:sdtContent>
                <w:r w:rsidR="00773519" w:rsidRPr="05DDBFB4">
                  <w:rPr>
                    <w:rFonts w:ascii="MS Gothic" w:eastAsia="MS Gothic" w:hAnsi="MS Gothic"/>
                    <w:b/>
                    <w:bCs/>
                  </w:rPr>
                  <w:t>☐</w:t>
                </w:r>
              </w:sdtContent>
            </w:sdt>
            <w:r w:rsidR="00773519" w:rsidRPr="05DDBFB4">
              <w:rPr>
                <w:rFonts w:ascii="MS Gothic" w:eastAsia="MS Gothic" w:hAnsi="MS Gothic"/>
                <w:b/>
                <w:bCs/>
                <w:highlight w:val="yellow"/>
              </w:rPr>
              <w:t xml:space="preserve"> </w:t>
            </w:r>
            <w:r w:rsidR="00773519" w:rsidRPr="05DDBFB4">
              <w:rPr>
                <w:rFonts w:ascii="Times New Roman" w:hAnsi="Times New Roman"/>
                <w:b/>
                <w:bCs/>
              </w:rPr>
              <w:t>Addition</w:t>
            </w:r>
          </w:p>
        </w:tc>
        <w:tc>
          <w:tcPr>
            <w:tcW w:w="2504" w:type="dxa"/>
            <w:gridSpan w:val="3"/>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565C1F" w14:textId="7C9BD4E5" w:rsidR="00773519" w:rsidRPr="00AA57D6" w:rsidRDefault="001D0A4C" w:rsidP="007C435C">
            <w:pPr>
              <w:keepNext/>
              <w:keepLines/>
              <w:jc w:val="center"/>
              <w:rPr>
                <w:rFonts w:ascii="Times New Roman" w:hAnsi="Times New Roman"/>
                <w:b/>
              </w:rPr>
            </w:pPr>
            <w:sdt>
              <w:sdtPr>
                <w:rPr>
                  <w:rFonts w:ascii="MS Gothic" w:eastAsia="MS Gothic" w:hAnsi="MS Gothic"/>
                  <w:b/>
                  <w:bCs/>
                </w:rPr>
                <w:id w:val="1216092025"/>
                <w14:checkbox>
                  <w14:checked w14:val="0"/>
                  <w14:checkedState w14:val="2612" w14:font="MS Gothic"/>
                  <w14:uncheckedState w14:val="2610" w14:font="MS Gothic"/>
                </w14:checkbox>
              </w:sdtPr>
              <w:sdtEndPr/>
              <w:sdtContent>
                <w:r w:rsidR="00773519" w:rsidRPr="00AA57D6">
                  <w:rPr>
                    <w:rFonts w:ascii="MS Gothic" w:eastAsia="MS Gothic" w:hAnsi="MS Gothic"/>
                    <w:b/>
                    <w:bCs/>
                  </w:rPr>
                  <w:t>☐</w:t>
                </w:r>
              </w:sdtContent>
            </w:sdt>
            <w:r w:rsidR="00773519" w:rsidRPr="00AA57D6">
              <w:rPr>
                <w:rFonts w:ascii="MS Gothic" w:eastAsia="MS Gothic" w:hAnsi="MS Gothic"/>
                <w:b/>
                <w:bCs/>
              </w:rPr>
              <w:t xml:space="preserve"> </w:t>
            </w:r>
            <w:r w:rsidR="00773519" w:rsidRPr="00AA57D6">
              <w:rPr>
                <w:rFonts w:ascii="Times New Roman" w:hAnsi="Times New Roman"/>
                <w:b/>
                <w:bCs/>
              </w:rPr>
              <w:t>Revocation</w:t>
            </w:r>
          </w:p>
        </w:tc>
        <w:tc>
          <w:tcPr>
            <w:tcW w:w="3861" w:type="dxa"/>
            <w:tcBorders>
              <w:top w:val="nil"/>
              <w:left w:val="single" w:sz="4" w:space="0" w:color="FFFFFF" w:themeColor="background1"/>
              <w:bottom w:val="single" w:sz="4" w:space="0" w:color="FFFFFF" w:themeColor="background1"/>
            </w:tcBorders>
            <w:shd w:val="clear" w:color="auto" w:fill="FFFFFF" w:themeFill="background1"/>
          </w:tcPr>
          <w:p w14:paraId="0F728988" w14:textId="550EE843" w:rsidR="00773519" w:rsidRPr="00AA57D6" w:rsidRDefault="001D0A4C" w:rsidP="007C435C">
            <w:pPr>
              <w:keepNext/>
              <w:keepLines/>
              <w:jc w:val="center"/>
              <w:rPr>
                <w:rFonts w:ascii="Times New Roman" w:hAnsi="Times New Roman"/>
                <w:b/>
              </w:rPr>
            </w:pPr>
            <w:sdt>
              <w:sdtPr>
                <w:rPr>
                  <w:rFonts w:ascii="MS Gothic" w:eastAsia="MS Gothic" w:hAnsi="MS Gothic"/>
                  <w:b/>
                  <w:bCs/>
                </w:rPr>
                <w:id w:val="1985812386"/>
                <w14:checkbox>
                  <w14:checked w14:val="1"/>
                  <w14:checkedState w14:val="2612" w14:font="MS Gothic"/>
                  <w14:uncheckedState w14:val="2610" w14:font="MS Gothic"/>
                </w14:checkbox>
              </w:sdtPr>
              <w:sdtEndPr/>
              <w:sdtContent>
                <w:r w:rsidR="007B753B" w:rsidRPr="00AA57D6">
                  <w:rPr>
                    <w:rFonts w:ascii="MS Gothic" w:eastAsia="MS Gothic" w:hAnsi="MS Gothic" w:hint="eastAsia"/>
                    <w:b/>
                    <w:bCs/>
                  </w:rPr>
                  <w:t>☒</w:t>
                </w:r>
              </w:sdtContent>
            </w:sdt>
            <w:r w:rsidR="00773519" w:rsidRPr="00AA57D6">
              <w:rPr>
                <w:rFonts w:ascii="MS Gothic" w:eastAsia="MS Gothic" w:hAnsi="MS Gothic"/>
                <w:b/>
                <w:bCs/>
              </w:rPr>
              <w:t xml:space="preserve"> </w:t>
            </w:r>
            <w:r w:rsidR="00773519" w:rsidRPr="00AA57D6">
              <w:rPr>
                <w:rFonts w:ascii="Times New Roman" w:hAnsi="Times New Roman"/>
                <w:b/>
                <w:bCs/>
              </w:rPr>
              <w:t>Substitution</w:t>
            </w:r>
          </w:p>
        </w:tc>
      </w:tr>
      <w:tr w:rsidR="00773519" w:rsidRPr="00A605C2" w14:paraId="2B6F53C0" w14:textId="77777777" w:rsidTr="00862AF6">
        <w:trPr>
          <w:cantSplit/>
          <w:trHeight w:val="300"/>
          <w:jc w:val="center"/>
        </w:trPr>
        <w:tc>
          <w:tcPr>
            <w:tcW w:w="8996" w:type="dxa"/>
            <w:gridSpan w:val="6"/>
            <w:tcBorders>
              <w:top w:val="single" w:sz="4" w:space="0" w:color="FFFFFF" w:themeColor="background1"/>
            </w:tcBorders>
            <w:shd w:val="clear" w:color="auto" w:fill="FFFFFF" w:themeFill="background1"/>
          </w:tcPr>
          <w:p w14:paraId="132ECB5C" w14:textId="053C4C3C" w:rsidR="00A14400" w:rsidRDefault="00A14400" w:rsidP="7F098792">
            <w:pPr>
              <w:keepNext/>
              <w:keepLines/>
              <w:rPr>
                <w:rFonts w:ascii="Times New Roman" w:hAnsi="Times New Roman"/>
                <w:b/>
                <w:bCs/>
                <w:lang w:eastAsia="en-US"/>
              </w:rPr>
            </w:pPr>
          </w:p>
          <w:p w14:paraId="2B6F53BF" w14:textId="6C3ACA9A" w:rsidR="00773519" w:rsidRPr="00F46A44" w:rsidRDefault="00773519" w:rsidP="00773519">
            <w:pPr>
              <w:keepNext/>
              <w:keepLines/>
              <w:rPr>
                <w:rFonts w:ascii="Times New Roman" w:hAnsi="Times New Roman"/>
                <w:b/>
              </w:rPr>
            </w:pPr>
          </w:p>
        </w:tc>
      </w:tr>
      <w:tr w:rsidR="00773519" w:rsidRPr="00A605C2" w14:paraId="2B6F53C7" w14:textId="77777777" w:rsidTr="00245C48">
        <w:trPr>
          <w:cantSplit/>
          <w:trHeight w:val="2655"/>
          <w:jc w:val="center"/>
        </w:trPr>
        <w:tc>
          <w:tcPr>
            <w:tcW w:w="8996" w:type="dxa"/>
            <w:gridSpan w:val="6"/>
            <w:shd w:val="clear" w:color="auto" w:fill="FFFFFF" w:themeFill="background1"/>
          </w:tcPr>
          <w:p w14:paraId="734DDEAB" w14:textId="106DC7F8" w:rsidR="00773519" w:rsidRDefault="36123E93" w:rsidP="7F098792">
            <w:pPr>
              <w:keepNext/>
              <w:keepLines/>
              <w:rPr>
                <w:rFonts w:ascii="Times New Roman" w:hAnsi="Times New Roman"/>
                <w:b/>
                <w:bCs/>
              </w:rPr>
            </w:pPr>
            <w:r w:rsidRPr="571C0FCB">
              <w:rPr>
                <w:rFonts w:ascii="Times New Roman" w:hAnsi="Times New Roman"/>
                <w:b/>
                <w:bCs/>
              </w:rPr>
              <w:t xml:space="preserve">Analysis and evidence </w:t>
            </w:r>
            <w:r w:rsidR="7B1441A5" w:rsidRPr="571C0FCB">
              <w:rPr>
                <w:rFonts w:ascii="Times New Roman" w:hAnsi="Times New Roman"/>
                <w:b/>
                <w:bCs/>
              </w:rPr>
              <w:t xml:space="preserve">for </w:t>
            </w:r>
            <w:r w:rsidRPr="571C0FCB">
              <w:rPr>
                <w:rFonts w:ascii="Times New Roman" w:hAnsi="Times New Roman"/>
                <w:b/>
                <w:bCs/>
              </w:rPr>
              <w:t>the impact o</w:t>
            </w:r>
            <w:r w:rsidR="01DA8A0C" w:rsidRPr="571C0FCB">
              <w:rPr>
                <w:rFonts w:ascii="Times New Roman" w:hAnsi="Times New Roman"/>
                <w:b/>
                <w:bCs/>
              </w:rPr>
              <w:t>f</w:t>
            </w:r>
            <w:r w:rsidR="7B1441A5" w:rsidRPr="571C0FCB">
              <w:rPr>
                <w:rFonts w:ascii="Times New Roman" w:hAnsi="Times New Roman"/>
                <w:b/>
                <w:bCs/>
              </w:rPr>
              <w:t xml:space="preserve"> the proposed change </w:t>
            </w:r>
            <w:r w:rsidR="01DA8A0C" w:rsidRPr="571C0FCB">
              <w:rPr>
                <w:rFonts w:ascii="Times New Roman" w:hAnsi="Times New Roman"/>
                <w:b/>
                <w:bCs/>
              </w:rPr>
              <w:t>on</w:t>
            </w:r>
            <w:r w:rsidRPr="571C0FCB">
              <w:rPr>
                <w:rFonts w:ascii="Times New Roman" w:hAnsi="Times New Roman"/>
                <w:b/>
                <w:bCs/>
              </w:rPr>
              <w:t xml:space="preserve"> industry and/or consumers</w:t>
            </w:r>
            <w:r w:rsidR="7B1441A5" w:rsidRPr="571C0FCB">
              <w:rPr>
                <w:rFonts w:ascii="Times New Roman" w:hAnsi="Times New Roman"/>
                <w:b/>
                <w:bCs/>
              </w:rPr>
              <w:t xml:space="preserve">, highlighting </w:t>
            </w:r>
            <w:r w:rsidR="7886513B" w:rsidRPr="571C0FCB">
              <w:rPr>
                <w:rFonts w:ascii="Times New Roman" w:hAnsi="Times New Roman"/>
                <w:b/>
                <w:bCs/>
              </w:rPr>
              <w:t>how the proposal meets the Ofgem/C</w:t>
            </w:r>
            <w:r w:rsidR="5AF0D22B" w:rsidRPr="571C0FCB">
              <w:rPr>
                <w:rFonts w:ascii="Times New Roman" w:hAnsi="Times New Roman"/>
                <w:b/>
                <w:bCs/>
              </w:rPr>
              <w:t xml:space="preserve">apacity </w:t>
            </w:r>
            <w:r w:rsidR="7886513B" w:rsidRPr="571C0FCB">
              <w:rPr>
                <w:rFonts w:ascii="Times New Roman" w:hAnsi="Times New Roman"/>
                <w:b/>
                <w:bCs/>
              </w:rPr>
              <w:t>M</w:t>
            </w:r>
            <w:r w:rsidR="5AF0D22B" w:rsidRPr="571C0FCB">
              <w:rPr>
                <w:rFonts w:ascii="Times New Roman" w:hAnsi="Times New Roman"/>
                <w:b/>
                <w:bCs/>
              </w:rPr>
              <w:t>arket</w:t>
            </w:r>
            <w:r w:rsidR="7886513B" w:rsidRPr="571C0FCB">
              <w:rPr>
                <w:rFonts w:ascii="Times New Roman" w:hAnsi="Times New Roman"/>
                <w:b/>
                <w:bCs/>
              </w:rPr>
              <w:t xml:space="preserve"> objectives set out in </w:t>
            </w:r>
            <w:r w:rsidR="71299CE2" w:rsidRPr="571C0FCB">
              <w:rPr>
                <w:rFonts w:ascii="Times New Roman" w:hAnsi="Times New Roman"/>
                <w:b/>
                <w:bCs/>
              </w:rPr>
              <w:t>Regulation 78 of The Electricity Capacity Regulations 2014,</w:t>
            </w:r>
            <w:r w:rsidR="7886513B" w:rsidRPr="571C0FCB">
              <w:rPr>
                <w:rFonts w:ascii="Times New Roman" w:hAnsi="Times New Roman"/>
                <w:b/>
                <w:bCs/>
              </w:rPr>
              <w:t xml:space="preserve"> any </w:t>
            </w:r>
            <w:r w:rsidR="01DA8A0C" w:rsidRPr="571C0FCB">
              <w:rPr>
                <w:rFonts w:ascii="Times New Roman" w:hAnsi="Times New Roman"/>
                <w:b/>
                <w:bCs/>
              </w:rPr>
              <w:t>risks to consider</w:t>
            </w:r>
            <w:r w:rsidR="7886513B" w:rsidRPr="571C0FCB">
              <w:rPr>
                <w:rFonts w:ascii="Times New Roman" w:hAnsi="Times New Roman"/>
                <w:b/>
                <w:bCs/>
              </w:rPr>
              <w:t xml:space="preserve"> </w:t>
            </w:r>
            <w:r w:rsidR="7860542D" w:rsidRPr="571C0FCB">
              <w:rPr>
                <w:rFonts w:ascii="Times New Roman" w:hAnsi="Times New Roman"/>
                <w:b/>
                <w:bCs/>
              </w:rPr>
              <w:t>and any</w:t>
            </w:r>
            <w:r w:rsidR="01DA8A0C" w:rsidRPr="571C0FCB">
              <w:rPr>
                <w:rFonts w:ascii="Times New Roman" w:hAnsi="Times New Roman"/>
                <w:b/>
                <w:bCs/>
              </w:rPr>
              <w:t xml:space="preserve"> implications for industry codes:</w:t>
            </w:r>
          </w:p>
          <w:p w14:paraId="4139D5BB" w14:textId="77777777" w:rsidR="007E347E" w:rsidRDefault="007E347E" w:rsidP="7F098792">
            <w:pPr>
              <w:keepNext/>
              <w:keepLines/>
              <w:rPr>
                <w:rFonts w:ascii="Times New Roman" w:hAnsi="Times New Roman"/>
                <w:b/>
                <w:bCs/>
              </w:rPr>
            </w:pPr>
          </w:p>
          <w:p w14:paraId="2B6F53C6" w14:textId="40856EF7" w:rsidR="00773519" w:rsidRPr="00245C48" w:rsidRDefault="007E347E" w:rsidP="00773519">
            <w:pPr>
              <w:keepNext/>
              <w:keepLines/>
              <w:rPr>
                <w:rFonts w:asciiTheme="minorHAnsi" w:hAnsiTheme="minorHAnsi" w:cstheme="minorHAnsi"/>
                <w:sz w:val="22"/>
                <w:szCs w:val="22"/>
              </w:rPr>
            </w:pPr>
            <w:r w:rsidRPr="00245C48">
              <w:rPr>
                <w:rFonts w:asciiTheme="minorHAnsi" w:hAnsiTheme="minorHAnsi" w:cstheme="minorHAnsi"/>
                <w:sz w:val="22"/>
                <w:szCs w:val="22"/>
              </w:rPr>
              <w:t>This CP will enable the use of P483 (subject to Ofgem approvals)</w:t>
            </w:r>
            <w:r w:rsidR="001A0A7F" w:rsidRPr="00245C48">
              <w:rPr>
                <w:rFonts w:asciiTheme="minorHAnsi" w:hAnsiTheme="minorHAnsi" w:cstheme="minorHAnsi"/>
                <w:sz w:val="22"/>
                <w:szCs w:val="22"/>
              </w:rPr>
              <w:t>,</w:t>
            </w:r>
            <w:r w:rsidR="00921FF5" w:rsidRPr="00245C48">
              <w:rPr>
                <w:rFonts w:asciiTheme="minorHAnsi" w:hAnsiTheme="minorHAnsi" w:cstheme="minorHAnsi"/>
                <w:sz w:val="22"/>
                <w:szCs w:val="22"/>
              </w:rPr>
              <w:t xml:space="preserve"> which promotes an increase in the use of Demand Side Response, contributing to </w:t>
            </w:r>
            <w:r w:rsidR="00FF63F1" w:rsidRPr="00245C48">
              <w:rPr>
                <w:rFonts w:asciiTheme="minorHAnsi" w:hAnsiTheme="minorHAnsi" w:cstheme="minorHAnsi"/>
                <w:sz w:val="22"/>
                <w:szCs w:val="22"/>
              </w:rPr>
              <w:t xml:space="preserve">the </w:t>
            </w:r>
            <w:r w:rsidR="00765C42" w:rsidRPr="00245C48">
              <w:rPr>
                <w:rFonts w:asciiTheme="minorHAnsi" w:hAnsiTheme="minorHAnsi" w:cstheme="minorHAnsi"/>
                <w:sz w:val="22"/>
                <w:szCs w:val="22"/>
              </w:rPr>
              <w:t>Energy System Operator’s</w:t>
            </w:r>
            <w:r w:rsidR="00FF63F1" w:rsidRPr="00245C48">
              <w:rPr>
                <w:rFonts w:asciiTheme="minorHAnsi" w:hAnsiTheme="minorHAnsi" w:cstheme="minorHAnsi"/>
                <w:sz w:val="22"/>
                <w:szCs w:val="22"/>
              </w:rPr>
              <w:t xml:space="preserve"> </w:t>
            </w:r>
            <w:r w:rsidR="00BA482E" w:rsidRPr="00245C48">
              <w:rPr>
                <w:rFonts w:asciiTheme="minorHAnsi" w:hAnsiTheme="minorHAnsi" w:cstheme="minorHAnsi"/>
                <w:sz w:val="22"/>
                <w:szCs w:val="22"/>
              </w:rPr>
              <w:t xml:space="preserve">2028 flexibility roadmap, </w:t>
            </w:r>
            <w:r w:rsidR="00FF63F1" w:rsidRPr="00245C48">
              <w:rPr>
                <w:rFonts w:asciiTheme="minorHAnsi" w:hAnsiTheme="minorHAnsi" w:cstheme="minorHAnsi"/>
                <w:sz w:val="22"/>
                <w:szCs w:val="22"/>
              </w:rPr>
              <w:t xml:space="preserve">government </w:t>
            </w:r>
            <w:r w:rsidR="00921FF5" w:rsidRPr="00245C48">
              <w:rPr>
                <w:rFonts w:asciiTheme="minorHAnsi" w:hAnsiTheme="minorHAnsi" w:cstheme="minorHAnsi"/>
                <w:sz w:val="22"/>
                <w:szCs w:val="22"/>
              </w:rPr>
              <w:t xml:space="preserve">Clean </w:t>
            </w:r>
            <w:r w:rsidR="0038146B" w:rsidRPr="00245C48">
              <w:rPr>
                <w:rFonts w:asciiTheme="minorHAnsi" w:hAnsiTheme="minorHAnsi" w:cstheme="minorHAnsi"/>
                <w:sz w:val="22"/>
                <w:szCs w:val="22"/>
              </w:rPr>
              <w:t>P</w:t>
            </w:r>
            <w:r w:rsidR="00921FF5" w:rsidRPr="00245C48">
              <w:rPr>
                <w:rFonts w:asciiTheme="minorHAnsi" w:hAnsiTheme="minorHAnsi" w:cstheme="minorHAnsi"/>
                <w:sz w:val="22"/>
                <w:szCs w:val="22"/>
              </w:rPr>
              <w:t>ower 2030</w:t>
            </w:r>
            <w:r w:rsidR="002D4C63" w:rsidRPr="00245C48">
              <w:rPr>
                <w:rFonts w:asciiTheme="minorHAnsi" w:hAnsiTheme="minorHAnsi" w:cstheme="minorHAnsi"/>
                <w:sz w:val="22"/>
                <w:szCs w:val="22"/>
              </w:rPr>
              <w:t>,</w:t>
            </w:r>
            <w:r w:rsidR="006D323F" w:rsidRPr="00245C48">
              <w:rPr>
                <w:rFonts w:asciiTheme="minorHAnsi" w:hAnsiTheme="minorHAnsi" w:cstheme="minorHAnsi"/>
                <w:sz w:val="22"/>
                <w:szCs w:val="22"/>
              </w:rPr>
              <w:t xml:space="preserve"> </w:t>
            </w:r>
            <w:r w:rsidR="00BA482E" w:rsidRPr="00245C48">
              <w:rPr>
                <w:rFonts w:asciiTheme="minorHAnsi" w:hAnsiTheme="minorHAnsi" w:cstheme="minorHAnsi"/>
                <w:sz w:val="22"/>
                <w:szCs w:val="22"/>
              </w:rPr>
              <w:t xml:space="preserve">and 2050 </w:t>
            </w:r>
            <w:r w:rsidR="002D4C63" w:rsidRPr="00245C48">
              <w:rPr>
                <w:rFonts w:asciiTheme="minorHAnsi" w:hAnsiTheme="minorHAnsi" w:cstheme="minorHAnsi"/>
                <w:sz w:val="22"/>
                <w:szCs w:val="22"/>
              </w:rPr>
              <w:t>Net Zero Strategy,</w:t>
            </w:r>
            <w:r w:rsidR="00921FF5" w:rsidRPr="00245C48">
              <w:rPr>
                <w:rFonts w:asciiTheme="minorHAnsi" w:hAnsiTheme="minorHAnsi" w:cstheme="minorHAnsi"/>
                <w:sz w:val="22"/>
                <w:szCs w:val="22"/>
              </w:rPr>
              <w:t xml:space="preserve"> </w:t>
            </w:r>
            <w:r w:rsidR="001A0A7F" w:rsidRPr="00245C48">
              <w:rPr>
                <w:rFonts w:asciiTheme="minorHAnsi" w:hAnsiTheme="minorHAnsi" w:cstheme="minorHAnsi"/>
                <w:sz w:val="22"/>
                <w:szCs w:val="22"/>
              </w:rPr>
              <w:t>whilst</w:t>
            </w:r>
            <w:r w:rsidR="00921FF5" w:rsidRPr="00245C48">
              <w:rPr>
                <w:rFonts w:asciiTheme="minorHAnsi" w:hAnsiTheme="minorHAnsi" w:cstheme="minorHAnsi"/>
                <w:sz w:val="22"/>
                <w:szCs w:val="22"/>
              </w:rPr>
              <w:t xml:space="preserve"> also ensuring that the Capacity </w:t>
            </w:r>
            <w:r w:rsidR="007A683B" w:rsidRPr="00245C48">
              <w:rPr>
                <w:rFonts w:asciiTheme="minorHAnsi" w:hAnsiTheme="minorHAnsi" w:cstheme="minorHAnsi"/>
                <w:sz w:val="22"/>
                <w:szCs w:val="22"/>
              </w:rPr>
              <w:t>M</w:t>
            </w:r>
            <w:r w:rsidR="00921FF5" w:rsidRPr="00245C48">
              <w:rPr>
                <w:rFonts w:asciiTheme="minorHAnsi" w:hAnsiTheme="minorHAnsi" w:cstheme="minorHAnsi"/>
                <w:sz w:val="22"/>
                <w:szCs w:val="22"/>
              </w:rPr>
              <w:t xml:space="preserve">arket remains fit for purpose. This Change Proposal </w:t>
            </w:r>
            <w:r w:rsidR="00DD5BAF" w:rsidRPr="00245C48">
              <w:rPr>
                <w:rFonts w:asciiTheme="minorHAnsi" w:hAnsiTheme="minorHAnsi" w:cstheme="minorHAnsi"/>
                <w:sz w:val="22"/>
                <w:szCs w:val="22"/>
              </w:rPr>
              <w:t xml:space="preserve">seeks to ensure those who may wish to participate in the Capacity </w:t>
            </w:r>
            <w:r w:rsidR="001B6FD7" w:rsidRPr="00245C48">
              <w:rPr>
                <w:rFonts w:asciiTheme="minorHAnsi" w:hAnsiTheme="minorHAnsi" w:cstheme="minorHAnsi"/>
                <w:sz w:val="22"/>
                <w:szCs w:val="22"/>
              </w:rPr>
              <w:t>M</w:t>
            </w:r>
            <w:r w:rsidR="00DD5BAF" w:rsidRPr="00245C48">
              <w:rPr>
                <w:rFonts w:asciiTheme="minorHAnsi" w:hAnsiTheme="minorHAnsi" w:cstheme="minorHAnsi"/>
                <w:sz w:val="22"/>
                <w:szCs w:val="22"/>
              </w:rPr>
              <w:t>arket</w:t>
            </w:r>
            <w:r w:rsidR="00CB7924" w:rsidRPr="00245C48">
              <w:rPr>
                <w:rFonts w:asciiTheme="minorHAnsi" w:hAnsiTheme="minorHAnsi" w:cstheme="minorHAnsi"/>
                <w:sz w:val="22"/>
                <w:szCs w:val="22"/>
              </w:rPr>
              <w:t xml:space="preserve"> </w:t>
            </w:r>
            <w:r w:rsidR="00DD5BAF" w:rsidRPr="00245C48">
              <w:rPr>
                <w:rFonts w:asciiTheme="minorHAnsi" w:hAnsiTheme="minorHAnsi" w:cstheme="minorHAnsi"/>
                <w:sz w:val="22"/>
                <w:szCs w:val="22"/>
              </w:rPr>
              <w:t xml:space="preserve">have the appropriate metering </w:t>
            </w:r>
            <w:r w:rsidR="001A0A7F" w:rsidRPr="00245C48">
              <w:rPr>
                <w:rFonts w:asciiTheme="minorHAnsi" w:hAnsiTheme="minorHAnsi" w:cstheme="minorHAnsi"/>
                <w:sz w:val="22"/>
                <w:szCs w:val="22"/>
              </w:rPr>
              <w:t>assurances</w:t>
            </w:r>
            <w:r w:rsidR="00DD5BAF" w:rsidRPr="00245C48">
              <w:rPr>
                <w:rFonts w:asciiTheme="minorHAnsi" w:hAnsiTheme="minorHAnsi" w:cstheme="minorHAnsi"/>
                <w:sz w:val="22"/>
                <w:szCs w:val="22"/>
              </w:rPr>
              <w:t xml:space="preserve"> providing delivery assurance as well as a reduction in administrative </w:t>
            </w:r>
            <w:r w:rsidR="001A0A7F" w:rsidRPr="00245C48">
              <w:rPr>
                <w:rFonts w:asciiTheme="minorHAnsi" w:hAnsiTheme="minorHAnsi" w:cstheme="minorHAnsi"/>
                <w:sz w:val="22"/>
                <w:szCs w:val="22"/>
              </w:rPr>
              <w:t>burden</w:t>
            </w:r>
            <w:r w:rsidR="00DD5BAF" w:rsidRPr="00245C48">
              <w:rPr>
                <w:rFonts w:asciiTheme="minorHAnsi" w:hAnsiTheme="minorHAnsi" w:cstheme="minorHAnsi"/>
                <w:sz w:val="22"/>
                <w:szCs w:val="22"/>
              </w:rPr>
              <w:t>, ensuring scheme</w:t>
            </w:r>
            <w:r w:rsidR="001A0A7F" w:rsidRPr="00245C48">
              <w:rPr>
                <w:rFonts w:asciiTheme="minorHAnsi" w:hAnsiTheme="minorHAnsi" w:cstheme="minorHAnsi"/>
                <w:sz w:val="22"/>
                <w:szCs w:val="22"/>
              </w:rPr>
              <w:t xml:space="preserve"> efficiency. </w:t>
            </w:r>
          </w:p>
        </w:tc>
      </w:tr>
    </w:tbl>
    <w:p w14:paraId="3EB696E2" w14:textId="77777777" w:rsidR="00A14400" w:rsidRDefault="00A14400">
      <w:r>
        <w:br w:type="page"/>
      </w:r>
    </w:p>
    <w:tbl>
      <w:tblPr>
        <w:tblStyle w:val="TableGrid"/>
        <w:tblpPr w:leftFromText="180" w:rightFromText="180" w:vertAnchor="page" w:horzAnchor="margin" w:tblpXSpec="center" w:tblpY="665"/>
        <w:tblW w:w="0" w:type="auto"/>
        <w:jc w:val="center"/>
        <w:tblBorders>
          <w:top w:val="single" w:sz="12" w:space="0" w:color="auto"/>
          <w:left w:val="single" w:sz="12" w:space="0" w:color="auto"/>
          <w:bottom w:val="single" w:sz="12" w:space="0" w:color="auto"/>
          <w:right w:val="single" w:sz="12" w:space="0" w:color="auto"/>
        </w:tblBorders>
        <w:shd w:val="clear" w:color="auto" w:fill="FFFFFF" w:themeFill="background1"/>
        <w:tblLook w:val="04A0" w:firstRow="1" w:lastRow="0" w:firstColumn="1" w:lastColumn="0" w:noHBand="0" w:noVBand="1"/>
      </w:tblPr>
      <w:tblGrid>
        <w:gridCol w:w="8862"/>
      </w:tblGrid>
      <w:tr w:rsidR="00773519" w:rsidRPr="00A605C2" w14:paraId="04EBFF41" w14:textId="77777777" w:rsidTr="05DDBFB4">
        <w:trPr>
          <w:cantSplit/>
          <w:jc w:val="center"/>
        </w:trPr>
        <w:tc>
          <w:tcPr>
            <w:tcW w:w="8862" w:type="dxa"/>
            <w:shd w:val="clear" w:color="auto" w:fill="FFFFFF" w:themeFill="background1"/>
          </w:tcPr>
          <w:p w14:paraId="45F00656" w14:textId="61095960" w:rsidR="00773519" w:rsidRDefault="00773519" w:rsidP="7F098792">
            <w:pPr>
              <w:keepNext/>
              <w:keepLines/>
              <w:rPr>
                <w:rFonts w:ascii="Times New Roman" w:hAnsi="Times New Roman"/>
                <w:b/>
                <w:bCs/>
              </w:rPr>
            </w:pPr>
            <w:r w:rsidRPr="7F098792">
              <w:rPr>
                <w:rFonts w:ascii="Times New Roman" w:hAnsi="Times New Roman"/>
                <w:b/>
                <w:bCs/>
              </w:rPr>
              <w:lastRenderedPageBreak/>
              <w:t>Urgency</w:t>
            </w:r>
          </w:p>
          <w:p w14:paraId="1D8880EA" w14:textId="53CB3AA8" w:rsidR="00F703C0" w:rsidRDefault="0031348B" w:rsidP="00773519">
            <w:pPr>
              <w:keepNext/>
              <w:keepLines/>
              <w:rPr>
                <w:rFonts w:ascii="Times New Roman" w:hAnsi="Times New Roman"/>
                <w:b/>
                <w:bCs/>
              </w:rPr>
            </w:pPr>
            <w:r w:rsidRPr="05DDBFB4">
              <w:rPr>
                <w:rFonts w:ascii="Times New Roman" w:hAnsi="Times New Roman"/>
                <w:b/>
                <w:bCs/>
              </w:rPr>
              <w:t>Select this box if you w</w:t>
            </w:r>
            <w:r w:rsidR="00773519" w:rsidRPr="05DDBFB4">
              <w:rPr>
                <w:rFonts w:ascii="Times New Roman" w:hAnsi="Times New Roman"/>
                <w:b/>
                <w:bCs/>
              </w:rPr>
              <w:t>ould like this proposal to be treated as “urgent”</w:t>
            </w:r>
            <w:r w:rsidR="007745F7" w:rsidRPr="05DDBFB4">
              <w:rPr>
                <w:rFonts w:ascii="Times New Roman" w:hAnsi="Times New Roman"/>
                <w:b/>
                <w:bCs/>
              </w:rPr>
              <w:t xml:space="preserve"> (</w:t>
            </w:r>
            <w:r w:rsidR="003F7C38" w:rsidRPr="05DDBFB4">
              <w:rPr>
                <w:rFonts w:ascii="Times New Roman" w:hAnsi="Times New Roman"/>
                <w:b/>
                <w:bCs/>
              </w:rPr>
              <w:t>see 1.14 of “The</w:t>
            </w:r>
            <w:r w:rsidR="00512271" w:rsidRPr="05DDBFB4">
              <w:rPr>
                <w:rFonts w:ascii="Times New Roman" w:hAnsi="Times New Roman"/>
                <w:b/>
                <w:bCs/>
              </w:rPr>
              <w:t xml:space="preserve"> Change Process for the Capacity Market Rules</w:t>
            </w:r>
            <w:r w:rsidR="00961FB5" w:rsidRPr="05DDBFB4">
              <w:rPr>
                <w:rFonts w:ascii="Times New Roman" w:hAnsi="Times New Roman"/>
                <w:b/>
                <w:bCs/>
              </w:rPr>
              <w:t xml:space="preserve"> – Guidance”</w:t>
            </w:r>
            <w:r w:rsidR="00512271" w:rsidRPr="05DDBFB4">
              <w:rPr>
                <w:rFonts w:ascii="Times New Roman" w:hAnsi="Times New Roman"/>
                <w:b/>
                <w:bCs/>
              </w:rPr>
              <w:t xml:space="preserve"> (2022)</w:t>
            </w:r>
            <w:r w:rsidR="00961FB5" w:rsidRPr="05DDBFB4">
              <w:rPr>
                <w:rFonts w:ascii="Times New Roman" w:hAnsi="Times New Roman"/>
                <w:b/>
                <w:bCs/>
              </w:rPr>
              <w:t xml:space="preserve"> for details on the requirements of an urgent proposal</w:t>
            </w:r>
            <w:r w:rsidR="00B15E84" w:rsidRPr="00AA57D6">
              <w:rPr>
                <w:rFonts w:ascii="Times New Roman" w:hAnsi="Times New Roman"/>
                <w:b/>
                <w:bCs/>
              </w:rPr>
              <w:t>)</w:t>
            </w:r>
            <w:bookmarkStart w:id="1" w:name="_Int_dg0rl9SP"/>
            <w:r w:rsidR="00773519" w:rsidRPr="00AA57D6">
              <w:rPr>
                <w:rFonts w:ascii="Times New Roman" w:hAnsi="Times New Roman"/>
                <w:b/>
                <w:bCs/>
              </w:rPr>
              <w:t xml:space="preserve">?  </w:t>
            </w:r>
            <w:bookmarkEnd w:id="1"/>
            <w:r w:rsidR="00773519" w:rsidRPr="00AA57D6">
              <w:rPr>
                <w:rFonts w:ascii="Times New Roman" w:hAnsi="Times New Roman"/>
                <w:b/>
                <w:bCs/>
              </w:rPr>
              <w:t xml:space="preserve">                                                             </w:t>
            </w:r>
            <w:r w:rsidR="00961FB5" w:rsidRPr="00AA57D6">
              <w:rPr>
                <w:rFonts w:ascii="Times New Roman" w:hAnsi="Times New Roman"/>
                <w:b/>
                <w:bCs/>
              </w:rPr>
              <w:t xml:space="preserve">                                                      </w:t>
            </w:r>
            <w:r w:rsidR="5488BF38" w:rsidRPr="00AA57D6">
              <w:rPr>
                <w:rFonts w:ascii="Times New Roman" w:hAnsi="Times New Roman"/>
                <w:b/>
                <w:bCs/>
              </w:rPr>
              <w:t xml:space="preserve">  </w:t>
            </w:r>
            <w:r w:rsidR="00961FB5" w:rsidRPr="00AA57D6">
              <w:rPr>
                <w:rFonts w:ascii="Times New Roman" w:hAnsi="Times New Roman"/>
                <w:b/>
                <w:bCs/>
              </w:rPr>
              <w:t xml:space="preserve"> </w:t>
            </w:r>
            <w:r w:rsidR="008D6785" w:rsidRPr="00AA57D6">
              <w:rPr>
                <w:rFonts w:ascii="Times New Roman" w:hAnsi="Times New Roman"/>
                <w:b/>
                <w:bCs/>
              </w:rPr>
              <w:t xml:space="preserve">    </w:t>
            </w:r>
            <w:r w:rsidR="00773519" w:rsidRPr="00AA57D6">
              <w:rPr>
                <w:rFonts w:ascii="MS Gothic" w:eastAsia="MS Gothic" w:hAnsi="MS Gothic"/>
                <w:b/>
                <w:bCs/>
              </w:rPr>
              <w:t xml:space="preserve"> </w:t>
            </w:r>
            <w:sdt>
              <w:sdtPr>
                <w:rPr>
                  <w:rFonts w:ascii="MS Gothic" w:eastAsia="MS Gothic" w:hAnsi="MS Gothic"/>
                  <w:b/>
                  <w:bCs/>
                </w:rPr>
                <w:id w:val="1933320259"/>
                <w14:checkbox>
                  <w14:checked w14:val="1"/>
                  <w14:checkedState w14:val="2612" w14:font="MS Gothic"/>
                  <w14:uncheckedState w14:val="2610" w14:font="MS Gothic"/>
                </w14:checkbox>
              </w:sdtPr>
              <w:sdtEndPr/>
              <w:sdtContent>
                <w:r w:rsidR="00D65E20" w:rsidRPr="00AA57D6">
                  <w:rPr>
                    <w:rFonts w:ascii="MS Gothic" w:eastAsia="MS Gothic" w:hAnsi="MS Gothic" w:hint="eastAsia"/>
                    <w:b/>
                    <w:bCs/>
                  </w:rPr>
                  <w:t>☒</w:t>
                </w:r>
              </w:sdtContent>
            </w:sdt>
            <w:r w:rsidR="00773519" w:rsidRPr="05DDBFB4">
              <w:rPr>
                <w:rFonts w:ascii="Times New Roman" w:hAnsi="Times New Roman"/>
                <w:b/>
                <w:bCs/>
              </w:rPr>
              <w:t xml:space="preserve">  </w:t>
            </w:r>
          </w:p>
          <w:p w14:paraId="36544F5F" w14:textId="77777777" w:rsidR="00F703C0" w:rsidRPr="00F703C0" w:rsidRDefault="00F703C0" w:rsidP="00773519">
            <w:pPr>
              <w:keepNext/>
              <w:keepLines/>
              <w:rPr>
                <w:rFonts w:ascii="Times New Roman" w:hAnsi="Times New Roman"/>
                <w:b/>
                <w:bCs/>
              </w:rPr>
            </w:pPr>
          </w:p>
          <w:p w14:paraId="525A6CBF" w14:textId="13A00586" w:rsidR="00773519" w:rsidRDefault="00773519" w:rsidP="00773519">
            <w:pPr>
              <w:keepNext/>
              <w:keepLines/>
              <w:rPr>
                <w:rFonts w:ascii="Times New Roman" w:hAnsi="Times New Roman"/>
                <w:b/>
                <w:i/>
                <w:iCs/>
              </w:rPr>
            </w:pPr>
            <w:r w:rsidRPr="00F46A44">
              <w:rPr>
                <w:rFonts w:ascii="Times New Roman" w:hAnsi="Times New Roman"/>
                <w:b/>
              </w:rPr>
              <w:t xml:space="preserve">If </w:t>
            </w:r>
            <w:r w:rsidR="0031348B">
              <w:rPr>
                <w:rFonts w:ascii="Times New Roman" w:hAnsi="Times New Roman"/>
                <w:b/>
              </w:rPr>
              <w:t>selected</w:t>
            </w:r>
            <w:r w:rsidRPr="00F46A44">
              <w:rPr>
                <w:rFonts w:ascii="Times New Roman" w:hAnsi="Times New Roman"/>
                <w:b/>
              </w:rPr>
              <w:t xml:space="preserve">, please </w:t>
            </w:r>
            <w:r>
              <w:rPr>
                <w:rFonts w:ascii="Times New Roman" w:hAnsi="Times New Roman"/>
                <w:b/>
              </w:rPr>
              <w:t>include</w:t>
            </w:r>
            <w:r w:rsidRPr="00F46A44">
              <w:rPr>
                <w:rFonts w:ascii="Times New Roman" w:hAnsi="Times New Roman"/>
                <w:b/>
              </w:rPr>
              <w:t xml:space="preserve"> a justification, including </w:t>
            </w:r>
            <w:r w:rsidR="00D25222">
              <w:rPr>
                <w:rFonts w:ascii="Times New Roman" w:hAnsi="Times New Roman"/>
                <w:b/>
              </w:rPr>
              <w:t>any</w:t>
            </w:r>
            <w:r w:rsidRPr="00F46A44">
              <w:rPr>
                <w:rFonts w:ascii="Times New Roman" w:hAnsi="Times New Roman"/>
                <w:b/>
              </w:rPr>
              <w:t xml:space="preserve"> date</w:t>
            </w:r>
            <w:r>
              <w:rPr>
                <w:rFonts w:ascii="Times New Roman" w:hAnsi="Times New Roman"/>
                <w:b/>
              </w:rPr>
              <w:t>s</w:t>
            </w:r>
            <w:r w:rsidR="00B57946">
              <w:rPr>
                <w:rFonts w:ascii="Times New Roman" w:hAnsi="Times New Roman"/>
                <w:b/>
              </w:rPr>
              <w:t xml:space="preserve"> by which the CM Rule </w:t>
            </w:r>
            <w:r w:rsidR="00982945">
              <w:rPr>
                <w:rFonts w:ascii="Times New Roman" w:hAnsi="Times New Roman"/>
                <w:b/>
              </w:rPr>
              <w:t>C</w:t>
            </w:r>
            <w:r w:rsidR="00B57946">
              <w:rPr>
                <w:rFonts w:ascii="Times New Roman" w:hAnsi="Times New Roman"/>
                <w:b/>
              </w:rPr>
              <w:t>hange need</w:t>
            </w:r>
            <w:r w:rsidR="00982945">
              <w:rPr>
                <w:rFonts w:ascii="Times New Roman" w:hAnsi="Times New Roman"/>
                <w:b/>
              </w:rPr>
              <w:t>s</w:t>
            </w:r>
            <w:r w:rsidR="00B57946">
              <w:rPr>
                <w:rFonts w:ascii="Times New Roman" w:hAnsi="Times New Roman"/>
                <w:b/>
              </w:rPr>
              <w:t xml:space="preserve"> to be made</w:t>
            </w:r>
            <w:r>
              <w:rPr>
                <w:rFonts w:ascii="Times New Roman" w:hAnsi="Times New Roman"/>
                <w:b/>
              </w:rPr>
              <w:t xml:space="preserve"> and the consequences of not acting in time</w:t>
            </w:r>
            <w:r w:rsidRPr="007C435C">
              <w:rPr>
                <w:rFonts w:ascii="Times New Roman" w:hAnsi="Times New Roman"/>
                <w:bCs/>
              </w:rPr>
              <w:t xml:space="preserve"> (</w:t>
            </w:r>
            <w:r w:rsidRPr="00F02C0E">
              <w:rPr>
                <w:rFonts w:ascii="Times New Roman" w:hAnsi="Times New Roman"/>
                <w:i/>
              </w:rPr>
              <w:t>Note that urgent proposals may be deprioritised or rejected if the Rule Change suggested cannot be implemented before the date</w:t>
            </w:r>
            <w:r>
              <w:rPr>
                <w:rFonts w:ascii="Times New Roman" w:hAnsi="Times New Roman"/>
                <w:i/>
              </w:rPr>
              <w:t>(/s)</w:t>
            </w:r>
            <w:r w:rsidRPr="00F02C0E">
              <w:rPr>
                <w:rFonts w:ascii="Times New Roman" w:hAnsi="Times New Roman"/>
                <w:i/>
              </w:rPr>
              <w:t xml:space="preserve"> set out in this sectio</w:t>
            </w:r>
            <w:r>
              <w:rPr>
                <w:rFonts w:ascii="Times New Roman" w:hAnsi="Times New Roman"/>
                <w:i/>
              </w:rPr>
              <w:t>n)</w:t>
            </w:r>
          </w:p>
          <w:p w14:paraId="4B6A3CAA" w14:textId="77777777" w:rsidR="00C938FD" w:rsidRDefault="00C938FD" w:rsidP="00773519">
            <w:pPr>
              <w:keepNext/>
              <w:keepLines/>
              <w:rPr>
                <w:rFonts w:ascii="Times New Roman" w:hAnsi="Times New Roman"/>
                <w:b/>
                <w:i/>
                <w:iCs/>
              </w:rPr>
            </w:pPr>
          </w:p>
          <w:p w14:paraId="58BCDA65" w14:textId="20BAEC3A" w:rsidR="00C938FD" w:rsidRPr="00245C48" w:rsidRDefault="00C938FD" w:rsidP="00C938FD">
            <w:pPr>
              <w:keepNext/>
              <w:keepLines/>
              <w:rPr>
                <w:rFonts w:asciiTheme="minorHAnsi" w:hAnsiTheme="minorHAnsi" w:cstheme="minorHAnsi"/>
                <w:sz w:val="22"/>
                <w:szCs w:val="22"/>
                <w:lang w:eastAsia="en-US"/>
              </w:rPr>
            </w:pPr>
            <w:r w:rsidRPr="00245C48">
              <w:rPr>
                <w:rFonts w:asciiTheme="minorHAnsi" w:hAnsiTheme="minorHAnsi" w:cstheme="minorHAnsi"/>
                <w:sz w:val="22"/>
                <w:szCs w:val="22"/>
                <w:lang w:eastAsia="en-US"/>
              </w:rPr>
              <w:t xml:space="preserve">To ensure that the benefits of P483 can be realised without increasing delivery assurance risks to the CM, it is important that these changes happen in time or ahead of P483. If it is beyond that date, there could be an increase in components entering the CM with reduced delivery assurance. </w:t>
            </w:r>
          </w:p>
          <w:p w14:paraId="136A077D" w14:textId="77777777" w:rsidR="00C938FD" w:rsidRPr="00245C48" w:rsidRDefault="00C938FD" w:rsidP="00773519">
            <w:pPr>
              <w:keepNext/>
              <w:keepLines/>
              <w:rPr>
                <w:rFonts w:asciiTheme="minorHAnsi" w:hAnsiTheme="minorHAnsi" w:cstheme="minorHAnsi"/>
                <w:b/>
                <w:i/>
                <w:iCs/>
                <w:sz w:val="22"/>
                <w:szCs w:val="22"/>
              </w:rPr>
            </w:pPr>
          </w:p>
          <w:p w14:paraId="41D32C55" w14:textId="22064AEF" w:rsidR="00517B3D" w:rsidRPr="00245C48" w:rsidRDefault="18D4B364" w:rsidP="00773519">
            <w:pPr>
              <w:keepNext/>
              <w:keepLines/>
              <w:rPr>
                <w:rFonts w:asciiTheme="minorHAnsi" w:hAnsiTheme="minorHAnsi" w:cstheme="minorHAnsi"/>
                <w:sz w:val="22"/>
                <w:szCs w:val="22"/>
                <w:lang w:eastAsia="en-US"/>
              </w:rPr>
            </w:pPr>
            <w:r w:rsidRPr="00245C48">
              <w:rPr>
                <w:rFonts w:asciiTheme="minorHAnsi" w:hAnsiTheme="minorHAnsi" w:cstheme="minorHAnsi"/>
                <w:sz w:val="22"/>
                <w:szCs w:val="22"/>
                <w:lang w:eastAsia="en-US"/>
              </w:rPr>
              <w:t xml:space="preserve">P483 is </w:t>
            </w:r>
            <w:r w:rsidR="38E5EF09" w:rsidRPr="00245C48">
              <w:rPr>
                <w:rFonts w:asciiTheme="minorHAnsi" w:hAnsiTheme="minorHAnsi" w:cstheme="minorHAnsi"/>
                <w:sz w:val="22"/>
                <w:szCs w:val="22"/>
                <w:lang w:eastAsia="en-US"/>
              </w:rPr>
              <w:t xml:space="preserve">targeting </w:t>
            </w:r>
            <w:r w:rsidR="00A4413C" w:rsidRPr="00245C48">
              <w:rPr>
                <w:rFonts w:asciiTheme="minorHAnsi" w:hAnsiTheme="minorHAnsi" w:cstheme="minorHAnsi"/>
                <w:sz w:val="22"/>
                <w:szCs w:val="22"/>
                <w:lang w:eastAsia="en-US"/>
              </w:rPr>
              <w:t>implementation in</w:t>
            </w:r>
            <w:r w:rsidR="38E5EF09" w:rsidRPr="00245C48">
              <w:rPr>
                <w:rFonts w:asciiTheme="minorHAnsi" w:hAnsiTheme="minorHAnsi" w:cstheme="minorHAnsi"/>
                <w:sz w:val="22"/>
                <w:szCs w:val="22"/>
                <w:lang w:eastAsia="en-US"/>
              </w:rPr>
              <w:t xml:space="preserve"> </w:t>
            </w:r>
            <w:r w:rsidR="7D68D96D" w:rsidRPr="00245C48">
              <w:rPr>
                <w:rFonts w:asciiTheme="minorHAnsi" w:hAnsiTheme="minorHAnsi" w:cstheme="minorHAnsi"/>
                <w:sz w:val="22"/>
                <w:szCs w:val="22"/>
                <w:lang w:eastAsia="en-US"/>
              </w:rPr>
              <w:t>September 2025</w:t>
            </w:r>
            <w:r w:rsidR="00C12969" w:rsidRPr="00245C48">
              <w:rPr>
                <w:rFonts w:asciiTheme="minorHAnsi" w:hAnsiTheme="minorHAnsi" w:cstheme="minorHAnsi"/>
                <w:sz w:val="22"/>
                <w:szCs w:val="22"/>
                <w:lang w:eastAsia="en-US"/>
              </w:rPr>
              <w:t xml:space="preserve">, which would fall after the prequalification period. To ensure those who are intending to prequalify for the CM are aware of the impact P483 </w:t>
            </w:r>
            <w:r w:rsidR="00EE0B4C" w:rsidRPr="00245C48">
              <w:rPr>
                <w:rFonts w:asciiTheme="minorHAnsi" w:hAnsiTheme="minorHAnsi" w:cstheme="minorHAnsi"/>
                <w:sz w:val="22"/>
                <w:szCs w:val="22"/>
                <w:lang w:eastAsia="en-US"/>
              </w:rPr>
              <w:t xml:space="preserve">and changes which will be made to the CM, it is important to carry out this change ahead of the 2025 prequalification period. If this is not the case, there is a risk those who submit a prequalification application will </w:t>
            </w:r>
            <w:r w:rsidR="00337164" w:rsidRPr="00245C48">
              <w:rPr>
                <w:rFonts w:asciiTheme="minorHAnsi" w:hAnsiTheme="minorHAnsi" w:cstheme="minorHAnsi"/>
                <w:sz w:val="22"/>
                <w:szCs w:val="22"/>
                <w:lang w:eastAsia="en-US"/>
              </w:rPr>
              <w:t xml:space="preserve">not </w:t>
            </w:r>
            <w:r w:rsidR="00EE0B4C" w:rsidRPr="00245C48">
              <w:rPr>
                <w:rFonts w:asciiTheme="minorHAnsi" w:hAnsiTheme="minorHAnsi" w:cstheme="minorHAnsi"/>
                <w:sz w:val="22"/>
                <w:szCs w:val="22"/>
                <w:lang w:eastAsia="en-US"/>
              </w:rPr>
              <w:t>be aware of the metering expecta</w:t>
            </w:r>
            <w:r w:rsidR="00517B3D" w:rsidRPr="00245C48">
              <w:rPr>
                <w:rFonts w:asciiTheme="minorHAnsi" w:hAnsiTheme="minorHAnsi" w:cstheme="minorHAnsi"/>
                <w:sz w:val="22"/>
                <w:szCs w:val="22"/>
                <w:lang w:eastAsia="en-US"/>
              </w:rPr>
              <w:t xml:space="preserve">tions. </w:t>
            </w:r>
          </w:p>
          <w:p w14:paraId="293277D4" w14:textId="77777777" w:rsidR="00517B3D" w:rsidRPr="00245C48" w:rsidRDefault="00517B3D" w:rsidP="00773519">
            <w:pPr>
              <w:keepNext/>
              <w:keepLines/>
              <w:rPr>
                <w:rFonts w:asciiTheme="minorHAnsi" w:hAnsiTheme="minorHAnsi" w:cstheme="minorHAnsi"/>
                <w:sz w:val="22"/>
                <w:szCs w:val="22"/>
                <w:lang w:eastAsia="en-US"/>
              </w:rPr>
            </w:pPr>
          </w:p>
          <w:p w14:paraId="6F4D8D61" w14:textId="3425F0A9" w:rsidR="00C938FD" w:rsidRPr="00245C48" w:rsidRDefault="00517B3D" w:rsidP="00773519">
            <w:pPr>
              <w:keepNext/>
              <w:keepLines/>
              <w:rPr>
                <w:rFonts w:asciiTheme="minorHAnsi" w:hAnsiTheme="minorHAnsi" w:cstheme="minorHAnsi"/>
                <w:sz w:val="22"/>
                <w:szCs w:val="22"/>
                <w:lang w:eastAsia="en-US"/>
              </w:rPr>
            </w:pPr>
            <w:r w:rsidRPr="00245C48">
              <w:rPr>
                <w:rFonts w:asciiTheme="minorHAnsi" w:hAnsiTheme="minorHAnsi" w:cstheme="minorHAnsi"/>
                <w:sz w:val="22"/>
                <w:szCs w:val="22"/>
                <w:lang w:eastAsia="en-US"/>
              </w:rPr>
              <w:t>It is also important for transparency, as to ensure that all those who would wish to enter the CM, with the proposed Rule change</w:t>
            </w:r>
            <w:r w:rsidR="00C938FD" w:rsidRPr="00245C48">
              <w:rPr>
                <w:rFonts w:asciiTheme="minorHAnsi" w:hAnsiTheme="minorHAnsi" w:cstheme="minorHAnsi"/>
                <w:sz w:val="22"/>
                <w:szCs w:val="22"/>
                <w:lang w:eastAsia="en-US"/>
              </w:rPr>
              <w:t>, due to the reduced administrative burden,</w:t>
            </w:r>
            <w:r w:rsidRPr="00245C48">
              <w:rPr>
                <w:rFonts w:asciiTheme="minorHAnsi" w:hAnsiTheme="minorHAnsi" w:cstheme="minorHAnsi"/>
                <w:sz w:val="22"/>
                <w:szCs w:val="22"/>
                <w:lang w:eastAsia="en-US"/>
              </w:rPr>
              <w:t xml:space="preserve"> would have the opportunit</w:t>
            </w:r>
            <w:r w:rsidR="0099755E" w:rsidRPr="00245C48">
              <w:rPr>
                <w:rFonts w:asciiTheme="minorHAnsi" w:hAnsiTheme="minorHAnsi" w:cstheme="minorHAnsi"/>
                <w:sz w:val="22"/>
                <w:szCs w:val="22"/>
                <w:lang w:eastAsia="en-US"/>
              </w:rPr>
              <w:t xml:space="preserve">y. If the change comes in after the Prequalification window, there is a chance that </w:t>
            </w:r>
            <w:r w:rsidR="000A510C" w:rsidRPr="00245C48">
              <w:rPr>
                <w:rFonts w:asciiTheme="minorHAnsi" w:hAnsiTheme="minorHAnsi" w:cstheme="minorHAnsi"/>
                <w:sz w:val="22"/>
                <w:szCs w:val="22"/>
                <w:lang w:eastAsia="en-US"/>
              </w:rPr>
              <w:t>some potential C</w:t>
            </w:r>
            <w:r w:rsidR="007A303F" w:rsidRPr="00245C48">
              <w:rPr>
                <w:rFonts w:asciiTheme="minorHAnsi" w:hAnsiTheme="minorHAnsi" w:cstheme="minorHAnsi"/>
                <w:sz w:val="22"/>
                <w:szCs w:val="22"/>
                <w:lang w:eastAsia="en-US"/>
              </w:rPr>
              <w:t>apacity Market Units will not have</w:t>
            </w:r>
            <w:r w:rsidR="00337164" w:rsidRPr="00245C48">
              <w:rPr>
                <w:rFonts w:asciiTheme="minorHAnsi" w:hAnsiTheme="minorHAnsi" w:cstheme="minorHAnsi"/>
                <w:sz w:val="22"/>
                <w:szCs w:val="22"/>
                <w:lang w:eastAsia="en-US"/>
              </w:rPr>
              <w:t xml:space="preserve"> visibility over the metering expectations. </w:t>
            </w:r>
          </w:p>
          <w:p w14:paraId="697ED393" w14:textId="77777777" w:rsidR="007D34E2" w:rsidRPr="00245C48" w:rsidRDefault="007D34E2" w:rsidP="00773519">
            <w:pPr>
              <w:keepNext/>
              <w:keepLines/>
              <w:rPr>
                <w:rFonts w:asciiTheme="minorHAnsi" w:hAnsiTheme="minorHAnsi" w:cstheme="minorHAnsi"/>
                <w:sz w:val="22"/>
                <w:szCs w:val="22"/>
                <w:lang w:eastAsia="en-US"/>
              </w:rPr>
            </w:pPr>
          </w:p>
          <w:p w14:paraId="39E9F151" w14:textId="59FECF4C" w:rsidR="007D34E2" w:rsidRPr="00245C48" w:rsidRDefault="00A22C6E" w:rsidP="00BD0B32">
            <w:pPr>
              <w:keepNext/>
              <w:keepLines/>
              <w:rPr>
                <w:rFonts w:asciiTheme="minorHAnsi" w:hAnsiTheme="minorHAnsi" w:cstheme="minorHAnsi"/>
                <w:sz w:val="22"/>
                <w:szCs w:val="22"/>
                <w:lang w:eastAsia="en-US"/>
              </w:rPr>
            </w:pPr>
            <w:r w:rsidRPr="00245C48">
              <w:rPr>
                <w:rFonts w:asciiTheme="minorHAnsi" w:hAnsiTheme="minorHAnsi" w:cstheme="minorHAnsi"/>
                <w:sz w:val="22"/>
                <w:szCs w:val="22"/>
                <w:lang w:eastAsia="en-US"/>
              </w:rPr>
              <w:t>MHHS M10</w:t>
            </w:r>
            <w:r w:rsidR="00F01D9E" w:rsidRPr="00245C48">
              <w:rPr>
                <w:rFonts w:asciiTheme="minorHAnsi" w:hAnsiTheme="minorHAnsi" w:cstheme="minorHAnsi"/>
                <w:sz w:val="22"/>
                <w:szCs w:val="22"/>
                <w:lang w:eastAsia="en-US"/>
              </w:rPr>
              <w:t xml:space="preserve"> cutover</w:t>
            </w:r>
            <w:r w:rsidR="006D3224" w:rsidRPr="00245C48">
              <w:rPr>
                <w:rFonts w:asciiTheme="minorHAnsi" w:hAnsiTheme="minorHAnsi" w:cstheme="minorHAnsi"/>
                <w:sz w:val="22"/>
                <w:szCs w:val="22"/>
                <w:lang w:eastAsia="en-US"/>
              </w:rPr>
              <w:t xml:space="preserve"> is due to take place on 2</w:t>
            </w:r>
            <w:r w:rsidR="00D931DA">
              <w:rPr>
                <w:rFonts w:asciiTheme="minorHAnsi" w:hAnsiTheme="minorHAnsi" w:cstheme="minorHAnsi"/>
                <w:sz w:val="22"/>
                <w:szCs w:val="22"/>
                <w:lang w:eastAsia="en-US"/>
              </w:rPr>
              <w:t>4</w:t>
            </w:r>
            <w:r w:rsidR="006D3224" w:rsidRPr="00245C48">
              <w:rPr>
                <w:rFonts w:asciiTheme="minorHAnsi" w:hAnsiTheme="minorHAnsi" w:cstheme="minorHAnsi"/>
                <w:sz w:val="22"/>
                <w:szCs w:val="22"/>
                <w:lang w:eastAsia="en-US"/>
              </w:rPr>
              <w:t xml:space="preserve"> September</w:t>
            </w:r>
            <w:r w:rsidR="00443ED3" w:rsidRPr="00245C48">
              <w:rPr>
                <w:rFonts w:asciiTheme="minorHAnsi" w:hAnsiTheme="minorHAnsi" w:cstheme="minorHAnsi"/>
                <w:sz w:val="22"/>
                <w:szCs w:val="22"/>
                <w:lang w:eastAsia="en-US"/>
              </w:rPr>
              <w:t xml:space="preserve">: Asset Metering component data submission and frequency will be underpinned by MHHS and flows received by the </w:t>
            </w:r>
            <w:r w:rsidR="00C819AD" w:rsidRPr="00245C48">
              <w:rPr>
                <w:rFonts w:asciiTheme="minorHAnsi" w:hAnsiTheme="minorHAnsi" w:cstheme="minorHAnsi"/>
                <w:sz w:val="22"/>
                <w:szCs w:val="22"/>
                <w:lang w:eastAsia="en-US"/>
              </w:rPr>
              <w:t>Settlement Body will be through existing D0357 flows, further reducing a settlement risk of an increase amount of Settlement Data submitted manually and less frequently</w:t>
            </w:r>
            <w:r w:rsidR="00BD0B32" w:rsidRPr="00245C48">
              <w:rPr>
                <w:rFonts w:asciiTheme="minorHAnsi" w:hAnsiTheme="minorHAnsi" w:cstheme="minorHAnsi"/>
                <w:sz w:val="22"/>
                <w:szCs w:val="22"/>
                <w:lang w:eastAsia="en-US"/>
              </w:rPr>
              <w:t xml:space="preserve"> (see CMAG slide 8 - Future post-MHHS state</w:t>
            </w:r>
            <w:r w:rsidR="00750214">
              <w:rPr>
                <w:rFonts w:asciiTheme="minorHAnsi" w:hAnsiTheme="minorHAnsi" w:cstheme="minorHAnsi"/>
                <w:sz w:val="22"/>
                <w:szCs w:val="22"/>
                <w:lang w:eastAsia="en-US"/>
              </w:rPr>
              <w:t xml:space="preserve"> </w:t>
            </w:r>
            <w:r w:rsidR="00BD0B32" w:rsidRPr="00245C48">
              <w:rPr>
                <w:rFonts w:asciiTheme="minorHAnsi" w:hAnsiTheme="minorHAnsi" w:cstheme="minorHAnsi"/>
                <w:sz w:val="22"/>
                <w:szCs w:val="22"/>
                <w:lang w:eastAsia="en-US"/>
              </w:rPr>
              <w:t>CM Metering assurance &amp; data risk)</w:t>
            </w:r>
          </w:p>
          <w:p w14:paraId="6A8835DD" w14:textId="77777777" w:rsidR="00C938FD" w:rsidRPr="00245C48" w:rsidRDefault="00C938FD" w:rsidP="00773519">
            <w:pPr>
              <w:keepNext/>
              <w:keepLines/>
              <w:rPr>
                <w:rFonts w:asciiTheme="minorHAnsi" w:hAnsiTheme="minorHAnsi" w:cstheme="minorHAnsi"/>
                <w:sz w:val="22"/>
                <w:szCs w:val="22"/>
                <w:lang w:eastAsia="en-US"/>
              </w:rPr>
            </w:pPr>
          </w:p>
          <w:p w14:paraId="7893A10A" w14:textId="0EE4CEED" w:rsidR="004E1C0B" w:rsidRPr="00245C48" w:rsidRDefault="00146A91" w:rsidP="00773519">
            <w:pPr>
              <w:keepNext/>
              <w:keepLines/>
              <w:rPr>
                <w:rFonts w:asciiTheme="minorHAnsi" w:hAnsiTheme="minorHAnsi" w:cstheme="minorHAnsi"/>
                <w:sz w:val="22"/>
                <w:szCs w:val="22"/>
                <w:lang w:eastAsia="en-US"/>
              </w:rPr>
            </w:pPr>
            <w:r w:rsidRPr="00245C48">
              <w:rPr>
                <w:rFonts w:asciiTheme="minorHAnsi" w:hAnsiTheme="minorHAnsi" w:cstheme="minorHAnsi"/>
                <w:sz w:val="22"/>
                <w:szCs w:val="22"/>
                <w:lang w:eastAsia="en-US"/>
              </w:rPr>
              <w:t xml:space="preserve">The slides presented at CMAG </w:t>
            </w:r>
            <w:r w:rsidR="00F223FC" w:rsidRPr="00245C48">
              <w:rPr>
                <w:rFonts w:asciiTheme="minorHAnsi" w:hAnsiTheme="minorHAnsi" w:cstheme="minorHAnsi"/>
                <w:sz w:val="22"/>
                <w:szCs w:val="22"/>
                <w:lang w:eastAsia="en-US"/>
              </w:rPr>
              <w:t xml:space="preserve">33 (June) meeting outline the rationale further for why this change should be </w:t>
            </w:r>
            <w:r w:rsidR="00435E4A" w:rsidRPr="00245C48">
              <w:rPr>
                <w:rFonts w:asciiTheme="minorHAnsi" w:hAnsiTheme="minorHAnsi" w:cstheme="minorHAnsi"/>
                <w:sz w:val="22"/>
                <w:szCs w:val="22"/>
                <w:lang w:eastAsia="en-US"/>
              </w:rPr>
              <w:t>treated</w:t>
            </w:r>
            <w:r w:rsidR="00F223FC" w:rsidRPr="00245C48">
              <w:rPr>
                <w:rFonts w:asciiTheme="minorHAnsi" w:hAnsiTheme="minorHAnsi" w:cstheme="minorHAnsi"/>
                <w:sz w:val="22"/>
                <w:szCs w:val="22"/>
                <w:lang w:eastAsia="en-US"/>
              </w:rPr>
              <w:t xml:space="preserve"> as an </w:t>
            </w:r>
            <w:r w:rsidR="004E1C0B" w:rsidRPr="00245C48">
              <w:rPr>
                <w:rFonts w:asciiTheme="minorHAnsi" w:hAnsiTheme="minorHAnsi" w:cstheme="minorHAnsi"/>
                <w:sz w:val="22"/>
                <w:szCs w:val="22"/>
                <w:lang w:eastAsia="en-US"/>
              </w:rPr>
              <w:t>urgent</w:t>
            </w:r>
            <w:r w:rsidR="00F223FC" w:rsidRPr="00245C48">
              <w:rPr>
                <w:rFonts w:asciiTheme="minorHAnsi" w:hAnsiTheme="minorHAnsi" w:cstheme="minorHAnsi"/>
                <w:sz w:val="22"/>
                <w:szCs w:val="22"/>
                <w:lang w:eastAsia="en-US"/>
              </w:rPr>
              <w:t xml:space="preserve"> proposal, the slide pack is appended to the Ch</w:t>
            </w:r>
            <w:r w:rsidR="004E1C0B" w:rsidRPr="00245C48">
              <w:rPr>
                <w:rFonts w:asciiTheme="minorHAnsi" w:hAnsiTheme="minorHAnsi" w:cstheme="minorHAnsi"/>
                <w:sz w:val="22"/>
                <w:szCs w:val="22"/>
                <w:lang w:eastAsia="en-US"/>
              </w:rPr>
              <w:t>ange Proposal:</w:t>
            </w:r>
          </w:p>
          <w:p w14:paraId="5022232A" w14:textId="1D728101" w:rsidR="00A14400" w:rsidRDefault="001D0A4C" w:rsidP="00773519">
            <w:pPr>
              <w:keepNext/>
              <w:keepLines/>
              <w:rPr>
                <w:rFonts w:ascii="Times New Roman" w:hAnsi="Times New Roman"/>
                <w:b/>
              </w:rPr>
            </w:pPr>
            <w:r w:rsidRPr="00245C48">
              <w:rPr>
                <w:rFonts w:asciiTheme="minorHAnsi" w:hAnsiTheme="minorHAnsi" w:cstheme="minorHAnsi"/>
                <w:b/>
                <w:sz w:val="22"/>
                <w:szCs w:val="22"/>
                <w:lang w:eastAsia="en-US"/>
              </w:rPr>
              <w:object w:dxaOrig="890" w:dyaOrig="573" w14:anchorId="7EDDD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5pt;height:28.65pt" o:ole="">
                  <v:imagedata r:id="rId18" o:title=""/>
                </v:shape>
                <o:OLEObject Type="Embed" ProgID="Acrobat.Document.DC" ShapeID="_x0000_i1027" DrawAspect="Icon" ObjectID="_1816429779" r:id="rId19"/>
              </w:object>
            </w:r>
          </w:p>
          <w:p w14:paraId="59BB63AE" w14:textId="2742FE4A" w:rsidR="00A14400" w:rsidRPr="00A605C2" w:rsidRDefault="00A14400" w:rsidP="00773519">
            <w:pPr>
              <w:keepNext/>
              <w:keepLines/>
              <w:rPr>
                <w:rFonts w:ascii="Times New Roman" w:hAnsi="Times New Roman"/>
                <w:b/>
              </w:rPr>
            </w:pPr>
          </w:p>
        </w:tc>
      </w:tr>
      <w:tr w:rsidR="00773519" w:rsidRPr="00A605C2" w14:paraId="6D44720B" w14:textId="77777777" w:rsidTr="05DDBFB4">
        <w:trPr>
          <w:cantSplit/>
          <w:jc w:val="center"/>
        </w:trPr>
        <w:tc>
          <w:tcPr>
            <w:tcW w:w="8862" w:type="dxa"/>
            <w:shd w:val="clear" w:color="auto" w:fill="FFFFFF" w:themeFill="background1"/>
          </w:tcPr>
          <w:p w14:paraId="52E73A6B" w14:textId="77777777" w:rsidR="00773519" w:rsidRDefault="00773519" w:rsidP="7F098792">
            <w:pPr>
              <w:keepNext/>
              <w:keepLines/>
              <w:rPr>
                <w:rFonts w:ascii="Times New Roman" w:hAnsi="Times New Roman"/>
                <w:b/>
                <w:bCs/>
              </w:rPr>
            </w:pPr>
            <w:r w:rsidRPr="7F098792">
              <w:rPr>
                <w:rFonts w:ascii="Times New Roman" w:hAnsi="Times New Roman"/>
                <w:b/>
                <w:bCs/>
              </w:rPr>
              <w:t xml:space="preserve">Confidentiality </w:t>
            </w:r>
          </w:p>
          <w:p w14:paraId="1DE40C88" w14:textId="64210797" w:rsidR="00773519" w:rsidRDefault="00773519" w:rsidP="7F098792">
            <w:pPr>
              <w:keepNext/>
              <w:keepLines/>
              <w:rPr>
                <w:rFonts w:ascii="Times New Roman" w:hAnsi="Times New Roman"/>
                <w:b/>
                <w:bCs/>
                <w:lang w:eastAsia="en-US"/>
              </w:rPr>
            </w:pPr>
          </w:p>
          <w:p w14:paraId="298ACC04" w14:textId="55F8A5DC" w:rsidR="004E50B9" w:rsidRDefault="004E50B9" w:rsidP="7F098792">
            <w:pPr>
              <w:keepNext/>
              <w:keepLines/>
              <w:rPr>
                <w:rFonts w:ascii="Times New Roman" w:hAnsi="Times New Roman"/>
                <w:b/>
                <w:bCs/>
              </w:rPr>
            </w:pPr>
            <w:r w:rsidRPr="7F098792">
              <w:rPr>
                <w:rFonts w:ascii="Times New Roman" w:hAnsi="Times New Roman"/>
                <w:b/>
                <w:bCs/>
              </w:rPr>
              <w:t xml:space="preserve">We want to promote transparency in the Capacity Market Rule </w:t>
            </w:r>
            <w:r w:rsidR="00982945">
              <w:rPr>
                <w:rFonts w:ascii="Times New Roman" w:hAnsi="Times New Roman"/>
                <w:b/>
                <w:bCs/>
              </w:rPr>
              <w:t>C</w:t>
            </w:r>
            <w:r w:rsidRPr="7F098792">
              <w:rPr>
                <w:rFonts w:ascii="Times New Roman" w:hAnsi="Times New Roman"/>
                <w:b/>
                <w:bCs/>
              </w:rPr>
              <w:t>hange process. Submitting proposals directly to the Capacity Market Advisory Group</w:t>
            </w:r>
            <w:r w:rsidR="75C50590" w:rsidRPr="7F098792">
              <w:rPr>
                <w:rFonts w:ascii="Times New Roman" w:hAnsi="Times New Roman"/>
                <w:b/>
                <w:bCs/>
              </w:rPr>
              <w:t xml:space="preserve"> (CMAG)</w:t>
            </w:r>
            <w:r w:rsidRPr="7F098792">
              <w:rPr>
                <w:rFonts w:ascii="Times New Roman" w:hAnsi="Times New Roman"/>
                <w:b/>
                <w:bCs/>
              </w:rPr>
              <w:t xml:space="preserve"> supports transparency whilst ensuring that proposals benefit from the input of a panel of impartial capacity market experts whose role it is to support the development, scrutiny, and prioritisation of proposals to improve CM Rules.</w:t>
            </w:r>
          </w:p>
          <w:p w14:paraId="377EA962" w14:textId="77777777" w:rsidR="0047570D" w:rsidRDefault="0047570D" w:rsidP="7F098792">
            <w:pPr>
              <w:keepNext/>
              <w:keepLines/>
              <w:rPr>
                <w:rFonts w:ascii="Times New Roman" w:hAnsi="Times New Roman"/>
                <w:b/>
                <w:bCs/>
              </w:rPr>
            </w:pPr>
          </w:p>
          <w:p w14:paraId="4CC18254" w14:textId="7D7AEFBF" w:rsidR="004E50B9" w:rsidRDefault="004E50B9" w:rsidP="7F098792">
            <w:pPr>
              <w:keepNext/>
              <w:keepLines/>
              <w:rPr>
                <w:rFonts w:ascii="Times New Roman" w:hAnsi="Times New Roman"/>
                <w:b/>
                <w:bCs/>
              </w:rPr>
            </w:pPr>
            <w:r w:rsidRPr="7F098792">
              <w:rPr>
                <w:rFonts w:ascii="Times New Roman" w:hAnsi="Times New Roman"/>
                <w:b/>
                <w:bCs/>
              </w:rPr>
              <w:t xml:space="preserve">Proposals submitted directly to Ofgem may be shared with CMAG </w:t>
            </w:r>
            <w:r w:rsidR="4D851CD7" w:rsidRPr="7F098792">
              <w:rPr>
                <w:rFonts w:ascii="Times New Roman" w:hAnsi="Times New Roman"/>
                <w:b/>
                <w:bCs/>
              </w:rPr>
              <w:t>or</w:t>
            </w:r>
            <w:r w:rsidRPr="7F098792">
              <w:rPr>
                <w:rFonts w:ascii="Times New Roman" w:hAnsi="Times New Roman"/>
                <w:b/>
                <w:bCs/>
              </w:rPr>
              <w:t xml:space="preserve"> published on our website as part of a </w:t>
            </w:r>
            <w:r w:rsidR="7CE5E718" w:rsidRPr="7F098792">
              <w:rPr>
                <w:rFonts w:ascii="Times New Roman" w:hAnsi="Times New Roman"/>
                <w:b/>
                <w:bCs/>
              </w:rPr>
              <w:t>p</w:t>
            </w:r>
            <w:r w:rsidR="6D3C066A" w:rsidRPr="7F098792">
              <w:rPr>
                <w:rFonts w:ascii="Times New Roman" w:hAnsi="Times New Roman"/>
                <w:b/>
                <w:bCs/>
              </w:rPr>
              <w:t>ublic</w:t>
            </w:r>
            <w:r w:rsidRPr="7F098792">
              <w:rPr>
                <w:rFonts w:ascii="Times New Roman" w:hAnsi="Times New Roman"/>
                <w:b/>
                <w:bCs/>
              </w:rPr>
              <w:t xml:space="preserve"> </w:t>
            </w:r>
            <w:r w:rsidR="2B537264" w:rsidRPr="7F098792">
              <w:rPr>
                <w:rFonts w:ascii="Times New Roman" w:hAnsi="Times New Roman"/>
                <w:b/>
                <w:bCs/>
              </w:rPr>
              <w:t>c</w:t>
            </w:r>
            <w:r w:rsidRPr="7F098792">
              <w:rPr>
                <w:rFonts w:ascii="Times New Roman" w:hAnsi="Times New Roman"/>
                <w:b/>
                <w:bCs/>
              </w:rPr>
              <w:t>onsultation before any rule change is enacted</w:t>
            </w:r>
            <w:r w:rsidR="699B96DD" w:rsidRPr="7F098792">
              <w:rPr>
                <w:rFonts w:ascii="Times New Roman" w:hAnsi="Times New Roman"/>
                <w:b/>
                <w:bCs/>
              </w:rPr>
              <w:t>,</w:t>
            </w:r>
            <w:r w:rsidRPr="7F098792">
              <w:rPr>
                <w:rFonts w:ascii="Times New Roman" w:hAnsi="Times New Roman"/>
                <w:b/>
                <w:bCs/>
              </w:rPr>
              <w:t xml:space="preserve"> provided the information shared has not been marked as confidential. </w:t>
            </w:r>
          </w:p>
          <w:p w14:paraId="438529E9" w14:textId="27BD7ECC" w:rsidR="00D07B73" w:rsidRDefault="00D07B73" w:rsidP="7F098792">
            <w:pPr>
              <w:keepNext/>
              <w:keepLines/>
              <w:rPr>
                <w:rFonts w:ascii="Times New Roman" w:hAnsi="Times New Roman"/>
                <w:b/>
                <w:bCs/>
              </w:rPr>
            </w:pPr>
          </w:p>
          <w:p w14:paraId="3CF2D9BD" w14:textId="77DB90BF" w:rsidR="00D07B73" w:rsidRDefault="00D07B73" w:rsidP="7F098792">
            <w:pPr>
              <w:keepNext/>
              <w:keepLines/>
              <w:rPr>
                <w:rFonts w:ascii="Times New Roman" w:hAnsi="Times New Roman"/>
                <w:b/>
                <w:bCs/>
              </w:rPr>
            </w:pPr>
            <w:r w:rsidRPr="7F098792">
              <w:rPr>
                <w:rFonts w:ascii="Times New Roman" w:hAnsi="Times New Roman"/>
                <w:b/>
                <w:bCs/>
              </w:rPr>
              <w:t xml:space="preserve">To submit your </w:t>
            </w:r>
            <w:r w:rsidR="0068639B" w:rsidRPr="7F098792">
              <w:rPr>
                <w:rFonts w:ascii="Times New Roman" w:hAnsi="Times New Roman"/>
                <w:b/>
                <w:bCs/>
              </w:rPr>
              <w:t xml:space="preserve">proposal directly to CMAG, e-mail this document to </w:t>
            </w:r>
            <w:hyperlink r:id="rId20" w:history="1">
              <w:r w:rsidR="00DC749D" w:rsidRPr="7F098792">
                <w:rPr>
                  <w:rStyle w:val="Hyperlink"/>
                  <w:rFonts w:ascii="Times New Roman" w:hAnsi="Times New Roman"/>
                  <w:b/>
                  <w:bCs/>
                </w:rPr>
                <w:t>cmag@elexon.co.uk</w:t>
              </w:r>
            </w:hyperlink>
            <w:r w:rsidR="00DC749D" w:rsidRPr="7F098792">
              <w:rPr>
                <w:rFonts w:ascii="Times New Roman" w:hAnsi="Times New Roman"/>
                <w:b/>
                <w:bCs/>
              </w:rPr>
              <w:t xml:space="preserve"> </w:t>
            </w:r>
          </w:p>
          <w:p w14:paraId="050757C9" w14:textId="77777777" w:rsidR="003D7958" w:rsidRDefault="003D7958" w:rsidP="00773519">
            <w:pPr>
              <w:keepNext/>
              <w:keepLines/>
              <w:rPr>
                <w:rFonts w:ascii="Times New Roman" w:hAnsi="Times New Roman"/>
                <w:b/>
              </w:rPr>
            </w:pPr>
          </w:p>
          <w:p w14:paraId="6A01A127" w14:textId="334DE579" w:rsidR="003D7958" w:rsidRDefault="003D7958" w:rsidP="7F098792">
            <w:pPr>
              <w:keepNext/>
              <w:keepLines/>
              <w:rPr>
                <w:rFonts w:ascii="Times New Roman" w:hAnsi="Times New Roman"/>
                <w:b/>
                <w:bCs/>
              </w:rPr>
            </w:pPr>
            <w:r w:rsidRPr="7F098792">
              <w:rPr>
                <w:rFonts w:ascii="Times New Roman" w:hAnsi="Times New Roman"/>
                <w:b/>
                <w:bCs/>
              </w:rPr>
              <w:t xml:space="preserve">If you wish to </w:t>
            </w:r>
            <w:r w:rsidR="0047570D" w:rsidRPr="7F098792">
              <w:rPr>
                <w:rFonts w:ascii="Times New Roman" w:hAnsi="Times New Roman"/>
                <w:b/>
                <w:bCs/>
              </w:rPr>
              <w:t xml:space="preserve">submit </w:t>
            </w:r>
            <w:r w:rsidRPr="7F098792">
              <w:rPr>
                <w:rFonts w:ascii="Times New Roman" w:hAnsi="Times New Roman"/>
                <w:b/>
                <w:bCs/>
              </w:rPr>
              <w:t xml:space="preserve">confidential information to Ofgem </w:t>
            </w:r>
            <w:r w:rsidR="00B00E3E" w:rsidRPr="7F098792">
              <w:rPr>
                <w:rFonts w:ascii="Times New Roman" w:hAnsi="Times New Roman"/>
                <w:b/>
                <w:bCs/>
              </w:rPr>
              <w:t>as part of your proposal, there are two routes to do this:</w:t>
            </w:r>
          </w:p>
          <w:p w14:paraId="6E1A0483" w14:textId="77777777" w:rsidR="00B00E3E" w:rsidRDefault="00B00E3E" w:rsidP="00773519">
            <w:pPr>
              <w:keepNext/>
              <w:keepLines/>
              <w:rPr>
                <w:rFonts w:ascii="Times New Roman" w:hAnsi="Times New Roman"/>
                <w:b/>
              </w:rPr>
            </w:pPr>
          </w:p>
          <w:p w14:paraId="58EB5C92" w14:textId="760C17DF" w:rsidR="00B00E3E" w:rsidRDefault="00B00E3E" w:rsidP="7F098792">
            <w:pPr>
              <w:pStyle w:val="ListParagraph"/>
              <w:keepNext/>
              <w:keepLines/>
              <w:numPr>
                <w:ilvl w:val="0"/>
                <w:numId w:val="11"/>
              </w:numPr>
              <w:rPr>
                <w:rFonts w:ascii="Times New Roman" w:hAnsi="Times New Roman"/>
                <w:b/>
                <w:bCs/>
              </w:rPr>
            </w:pPr>
            <w:r w:rsidRPr="7F098792">
              <w:rPr>
                <w:rFonts w:ascii="Times New Roman" w:hAnsi="Times New Roman"/>
                <w:b/>
                <w:bCs/>
              </w:rPr>
              <w:lastRenderedPageBreak/>
              <w:t xml:space="preserve">Submit </w:t>
            </w:r>
            <w:r w:rsidR="000130EA" w:rsidRPr="7F098792">
              <w:rPr>
                <w:rFonts w:ascii="Times New Roman" w:hAnsi="Times New Roman"/>
                <w:b/>
                <w:bCs/>
              </w:rPr>
              <w:t>this document</w:t>
            </w:r>
            <w:r w:rsidR="000F0271" w:rsidRPr="7F098792">
              <w:rPr>
                <w:rFonts w:ascii="Times New Roman" w:hAnsi="Times New Roman"/>
                <w:b/>
                <w:bCs/>
              </w:rPr>
              <w:t xml:space="preserve"> </w:t>
            </w:r>
            <w:r w:rsidR="00910EE1" w:rsidRPr="7F098792">
              <w:rPr>
                <w:rFonts w:ascii="Times New Roman" w:hAnsi="Times New Roman"/>
                <w:b/>
                <w:bCs/>
              </w:rPr>
              <w:t xml:space="preserve">directly </w:t>
            </w:r>
            <w:r w:rsidR="000F0271" w:rsidRPr="7F098792">
              <w:rPr>
                <w:rFonts w:ascii="Times New Roman" w:hAnsi="Times New Roman"/>
                <w:b/>
                <w:bCs/>
              </w:rPr>
              <w:t>to CMAG</w:t>
            </w:r>
            <w:r w:rsidR="000130EA" w:rsidRPr="7F098792">
              <w:rPr>
                <w:rFonts w:ascii="Times New Roman" w:hAnsi="Times New Roman"/>
                <w:b/>
                <w:bCs/>
              </w:rPr>
              <w:t xml:space="preserve"> </w:t>
            </w:r>
            <w:r w:rsidR="00A8554C" w:rsidRPr="7F098792">
              <w:rPr>
                <w:rFonts w:ascii="Times New Roman" w:hAnsi="Times New Roman"/>
                <w:b/>
                <w:bCs/>
              </w:rPr>
              <w:t>(</w:t>
            </w:r>
            <w:hyperlink r:id="rId21">
              <w:r w:rsidR="00A358E1" w:rsidRPr="7F098792">
                <w:rPr>
                  <w:rStyle w:val="Hyperlink"/>
                  <w:rFonts w:ascii="Times New Roman" w:hAnsi="Times New Roman"/>
                  <w:b/>
                  <w:bCs/>
                </w:rPr>
                <w:t>cmag@elexon.co.uk</w:t>
              </w:r>
            </w:hyperlink>
            <w:r w:rsidR="00A8554C" w:rsidRPr="7F098792">
              <w:rPr>
                <w:rFonts w:ascii="Times New Roman" w:hAnsi="Times New Roman"/>
                <w:b/>
                <w:bCs/>
              </w:rPr>
              <w:t xml:space="preserve">) </w:t>
            </w:r>
            <w:r w:rsidR="00CC4CDD" w:rsidRPr="7F098792">
              <w:rPr>
                <w:rFonts w:ascii="Times New Roman" w:hAnsi="Times New Roman"/>
                <w:b/>
                <w:bCs/>
              </w:rPr>
              <w:t>excluding the</w:t>
            </w:r>
            <w:r w:rsidR="000130EA" w:rsidRPr="7F098792">
              <w:rPr>
                <w:rFonts w:ascii="Times New Roman" w:hAnsi="Times New Roman"/>
                <w:b/>
                <w:bCs/>
              </w:rPr>
              <w:t xml:space="preserve"> confidential information</w:t>
            </w:r>
            <w:r w:rsidR="00910EE1" w:rsidRPr="7F098792">
              <w:rPr>
                <w:rFonts w:ascii="Times New Roman" w:hAnsi="Times New Roman"/>
                <w:b/>
                <w:bCs/>
              </w:rPr>
              <w:t xml:space="preserve">, </w:t>
            </w:r>
            <w:r w:rsidR="000130EA" w:rsidRPr="7F098792">
              <w:rPr>
                <w:rFonts w:ascii="Times New Roman" w:hAnsi="Times New Roman"/>
                <w:b/>
                <w:bCs/>
              </w:rPr>
              <w:t>then</w:t>
            </w:r>
            <w:r w:rsidR="00936181" w:rsidRPr="7F098792">
              <w:rPr>
                <w:rFonts w:ascii="Times New Roman" w:hAnsi="Times New Roman"/>
                <w:b/>
                <w:bCs/>
              </w:rPr>
              <w:t xml:space="preserve"> </w:t>
            </w:r>
            <w:r w:rsidR="00D41D63" w:rsidRPr="7F098792">
              <w:rPr>
                <w:rFonts w:ascii="Times New Roman" w:hAnsi="Times New Roman"/>
                <w:b/>
                <w:bCs/>
              </w:rPr>
              <w:t xml:space="preserve">submit a </w:t>
            </w:r>
            <w:r w:rsidR="00707AF6" w:rsidRPr="7F098792">
              <w:rPr>
                <w:rFonts w:ascii="Times New Roman" w:hAnsi="Times New Roman"/>
                <w:b/>
                <w:bCs/>
              </w:rPr>
              <w:t xml:space="preserve">copy of this document plus an additional file containing </w:t>
            </w:r>
            <w:r w:rsidR="002F73E2" w:rsidRPr="7F098792">
              <w:rPr>
                <w:rFonts w:ascii="Times New Roman" w:hAnsi="Times New Roman"/>
                <w:b/>
                <w:bCs/>
              </w:rPr>
              <w:t xml:space="preserve">the </w:t>
            </w:r>
            <w:r w:rsidR="00707AF6" w:rsidRPr="7F098792">
              <w:rPr>
                <w:rFonts w:ascii="Times New Roman" w:hAnsi="Times New Roman"/>
                <w:b/>
                <w:bCs/>
              </w:rPr>
              <w:t>confidential information</w:t>
            </w:r>
            <w:r w:rsidR="00E33989" w:rsidRPr="7F098792">
              <w:rPr>
                <w:rFonts w:ascii="Times New Roman" w:hAnsi="Times New Roman"/>
                <w:b/>
                <w:bCs/>
              </w:rPr>
              <w:t xml:space="preserve"> (</w:t>
            </w:r>
            <w:r w:rsidR="00707AF6" w:rsidRPr="7F098792">
              <w:rPr>
                <w:rFonts w:ascii="Times New Roman" w:hAnsi="Times New Roman"/>
                <w:b/>
                <w:bCs/>
              </w:rPr>
              <w:t>marked as confidential</w:t>
            </w:r>
            <w:r w:rsidR="00E33989" w:rsidRPr="7F098792">
              <w:rPr>
                <w:rFonts w:ascii="Times New Roman" w:hAnsi="Times New Roman"/>
                <w:b/>
                <w:bCs/>
              </w:rPr>
              <w:t>)</w:t>
            </w:r>
            <w:r w:rsidR="00C1709A" w:rsidRPr="7F098792">
              <w:rPr>
                <w:rFonts w:ascii="Times New Roman" w:hAnsi="Times New Roman"/>
                <w:b/>
                <w:bCs/>
              </w:rPr>
              <w:t xml:space="preserve"> to </w:t>
            </w:r>
            <w:hyperlink r:id="rId22">
              <w:r w:rsidR="00C1709A" w:rsidRPr="7F098792">
                <w:rPr>
                  <w:rStyle w:val="Hyperlink"/>
                  <w:rFonts w:ascii="Times New Roman" w:hAnsi="Times New Roman"/>
                  <w:b/>
                  <w:bCs/>
                </w:rPr>
                <w:t>emr_cmrules@ofgem.gov.uk</w:t>
              </w:r>
            </w:hyperlink>
          </w:p>
          <w:p w14:paraId="38D4E672" w14:textId="70863D8A" w:rsidR="001D07F7" w:rsidRDefault="0081465E" w:rsidP="7F098792">
            <w:pPr>
              <w:pStyle w:val="ListParagraph"/>
              <w:keepNext/>
              <w:keepLines/>
              <w:numPr>
                <w:ilvl w:val="0"/>
                <w:numId w:val="11"/>
              </w:numPr>
              <w:rPr>
                <w:rFonts w:ascii="Times New Roman" w:hAnsi="Times New Roman"/>
                <w:b/>
                <w:bCs/>
              </w:rPr>
            </w:pPr>
            <w:r w:rsidRPr="7F098792">
              <w:rPr>
                <w:rFonts w:ascii="Times New Roman" w:hAnsi="Times New Roman"/>
                <w:b/>
                <w:bCs/>
              </w:rPr>
              <w:t>Submit</w:t>
            </w:r>
            <w:r w:rsidR="005B1AE1" w:rsidRPr="7F098792">
              <w:rPr>
                <w:rFonts w:ascii="Times New Roman" w:hAnsi="Times New Roman"/>
                <w:b/>
                <w:bCs/>
              </w:rPr>
              <w:t xml:space="preserve"> </w:t>
            </w:r>
            <w:r w:rsidR="007A73BF" w:rsidRPr="7F098792">
              <w:rPr>
                <w:rFonts w:ascii="Times New Roman" w:hAnsi="Times New Roman"/>
                <w:b/>
                <w:bCs/>
              </w:rPr>
              <w:t xml:space="preserve">this </w:t>
            </w:r>
            <w:r w:rsidR="00725A9E" w:rsidRPr="7F098792">
              <w:rPr>
                <w:rFonts w:ascii="Times New Roman" w:hAnsi="Times New Roman"/>
                <w:b/>
                <w:bCs/>
              </w:rPr>
              <w:t>document</w:t>
            </w:r>
            <w:r w:rsidR="007A73BF" w:rsidRPr="7F098792">
              <w:rPr>
                <w:rFonts w:ascii="Times New Roman" w:hAnsi="Times New Roman"/>
                <w:b/>
                <w:bCs/>
              </w:rPr>
              <w:t xml:space="preserve"> </w:t>
            </w:r>
            <w:r w:rsidR="00725A9E" w:rsidRPr="7F098792">
              <w:rPr>
                <w:rFonts w:ascii="Times New Roman" w:hAnsi="Times New Roman"/>
                <w:b/>
                <w:bCs/>
              </w:rPr>
              <w:t xml:space="preserve">plus an additional </w:t>
            </w:r>
            <w:r w:rsidR="00C11423" w:rsidRPr="7F098792">
              <w:rPr>
                <w:rFonts w:ascii="Times New Roman" w:hAnsi="Times New Roman"/>
                <w:b/>
                <w:bCs/>
              </w:rPr>
              <w:t xml:space="preserve">separate </w:t>
            </w:r>
            <w:r w:rsidR="00725A9E" w:rsidRPr="7F098792">
              <w:rPr>
                <w:rFonts w:ascii="Times New Roman" w:hAnsi="Times New Roman"/>
                <w:b/>
                <w:bCs/>
              </w:rPr>
              <w:t>file containing</w:t>
            </w:r>
            <w:r w:rsidR="00A8747E" w:rsidRPr="7F098792">
              <w:rPr>
                <w:rFonts w:ascii="Times New Roman" w:hAnsi="Times New Roman"/>
                <w:b/>
                <w:bCs/>
              </w:rPr>
              <w:t xml:space="preserve"> the</w:t>
            </w:r>
            <w:r w:rsidR="00725A9E" w:rsidRPr="7F098792">
              <w:rPr>
                <w:rFonts w:ascii="Times New Roman" w:hAnsi="Times New Roman"/>
                <w:b/>
                <w:bCs/>
              </w:rPr>
              <w:t xml:space="preserve"> confidential information </w:t>
            </w:r>
            <w:r w:rsidR="00966057" w:rsidRPr="7F098792">
              <w:rPr>
                <w:rFonts w:ascii="Times New Roman" w:hAnsi="Times New Roman"/>
                <w:b/>
                <w:bCs/>
              </w:rPr>
              <w:t>(marked as confidential)</w:t>
            </w:r>
            <w:r w:rsidR="00A358E1" w:rsidRPr="7F098792">
              <w:rPr>
                <w:rFonts w:ascii="Times New Roman" w:hAnsi="Times New Roman"/>
                <w:b/>
                <w:bCs/>
              </w:rPr>
              <w:t xml:space="preserve"> directly to Ofgem at</w:t>
            </w:r>
            <w:r w:rsidR="00725A9E" w:rsidRPr="7F098792">
              <w:rPr>
                <w:rFonts w:ascii="Times New Roman" w:hAnsi="Times New Roman"/>
                <w:b/>
                <w:bCs/>
              </w:rPr>
              <w:t xml:space="preserve"> </w:t>
            </w:r>
            <w:hyperlink r:id="rId23">
              <w:r w:rsidR="00725A9E" w:rsidRPr="7F098792">
                <w:rPr>
                  <w:rStyle w:val="Hyperlink"/>
                  <w:rFonts w:ascii="Times New Roman" w:hAnsi="Times New Roman"/>
                  <w:b/>
                  <w:bCs/>
                </w:rPr>
                <w:t>emr_cmrules@ofgem.gov.uk</w:t>
              </w:r>
            </w:hyperlink>
          </w:p>
          <w:p w14:paraId="5C80FC86" w14:textId="77777777" w:rsidR="00C878D7" w:rsidRDefault="00C878D7" w:rsidP="00C878D7">
            <w:pPr>
              <w:keepNext/>
              <w:keepLines/>
              <w:rPr>
                <w:rFonts w:ascii="Times New Roman" w:hAnsi="Times New Roman"/>
                <w:b/>
              </w:rPr>
            </w:pPr>
          </w:p>
          <w:p w14:paraId="412E6FFC" w14:textId="46851E15" w:rsidR="00F27EB3" w:rsidRDefault="00F27EB3" w:rsidP="7F098792">
            <w:pPr>
              <w:keepNext/>
              <w:keepLines/>
              <w:rPr>
                <w:rFonts w:ascii="Times New Roman" w:hAnsi="Times New Roman"/>
                <w:b/>
                <w:bCs/>
              </w:rPr>
            </w:pPr>
            <w:r w:rsidRPr="7F098792">
              <w:rPr>
                <w:rFonts w:ascii="Times New Roman" w:hAnsi="Times New Roman"/>
                <w:b/>
                <w:bCs/>
              </w:rPr>
              <w:t>Nothing marked confidential will be shared outside of Ofgem without the express permission of the proposer.</w:t>
            </w:r>
          </w:p>
          <w:p w14:paraId="51D4D6E2" w14:textId="5D23AE0C" w:rsidR="00773519" w:rsidRDefault="00773519" w:rsidP="7F098792">
            <w:pPr>
              <w:keepNext/>
              <w:keepLines/>
              <w:rPr>
                <w:rFonts w:ascii="Times New Roman" w:hAnsi="Times New Roman"/>
                <w:b/>
                <w:bCs/>
              </w:rPr>
            </w:pPr>
          </w:p>
        </w:tc>
      </w:tr>
    </w:tbl>
    <w:p w14:paraId="2B6F53CF" w14:textId="0FFC33CD" w:rsidR="00F019FC" w:rsidRDefault="00F019FC"/>
    <w:p w14:paraId="595C05AE" w14:textId="3A52C59E" w:rsidR="001658DE" w:rsidRDefault="001658DE"/>
    <w:p w14:paraId="2C17BE56" w14:textId="4FEACD50" w:rsidR="001658DE" w:rsidRDefault="001658DE"/>
    <w:sectPr w:rsidR="001658DE">
      <w:headerReference w:type="even"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6538B" w14:textId="77777777" w:rsidR="00F14CC8" w:rsidRDefault="00F14CC8" w:rsidP="000549E3">
      <w:r>
        <w:separator/>
      </w:r>
    </w:p>
  </w:endnote>
  <w:endnote w:type="continuationSeparator" w:id="0">
    <w:p w14:paraId="0BEFF8D6" w14:textId="77777777" w:rsidR="00F14CC8" w:rsidRDefault="00F14CC8" w:rsidP="000549E3">
      <w:r>
        <w:continuationSeparator/>
      </w:r>
    </w:p>
  </w:endnote>
  <w:endnote w:type="continuationNotice" w:id="1">
    <w:p w14:paraId="310CFF89" w14:textId="77777777" w:rsidR="00F14CC8" w:rsidRDefault="00F14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93207" w14:textId="20F4EE25" w:rsidR="00A47544" w:rsidRDefault="003266ED" w:rsidP="00A47544">
    <w:pPr>
      <w:pStyle w:val="Footer"/>
      <w:jc w:val="center"/>
    </w:pPr>
    <w:r>
      <w:rPr>
        <w:noProof/>
        <w:lang w:eastAsia="en-GB"/>
      </w:rPr>
      <mc:AlternateContent>
        <mc:Choice Requires="wps">
          <w:drawing>
            <wp:anchor distT="0" distB="0" distL="0" distR="0" simplePos="0" relativeHeight="251658241" behindDoc="0" locked="0" layoutInCell="1" allowOverlap="1" wp14:anchorId="6F60CCAB" wp14:editId="39AD9A00">
              <wp:simplePos x="635" y="635"/>
              <wp:positionH relativeFrom="page">
                <wp:align>center</wp:align>
              </wp:positionH>
              <wp:positionV relativeFrom="page">
                <wp:align>bottom</wp:align>
              </wp:positionV>
              <wp:extent cx="443865" cy="443865"/>
              <wp:effectExtent l="0" t="0" r="1270" b="0"/>
              <wp:wrapNone/>
              <wp:docPr id="3" name="Text Box 3"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9B8C6A" w14:textId="3566894A" w:rsidR="003266ED" w:rsidRPr="003266ED" w:rsidRDefault="003266ED" w:rsidP="003266ED">
                          <w:pPr>
                            <w:rPr>
                              <w:rFonts w:ascii="Calibri" w:eastAsia="Calibri" w:hAnsi="Calibri" w:cs="Calibri"/>
                              <w:noProof/>
                              <w:color w:val="000000"/>
                              <w:szCs w:val="20"/>
                            </w:rPr>
                          </w:pPr>
                          <w:r w:rsidRPr="003266ED">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60CCAB" id="_x0000_t202" coordsize="21600,21600" o:spt="202" path="m,l,21600r21600,l21600,xe">
              <v:stroke joinstyle="miter"/>
              <v:path gradientshapeok="t" o:connecttype="rect"/>
            </v:shapetype>
            <v:shape id="Text Box 3" o:spid="_x0000_s1026" type="#_x0000_t202" alt="OFFICIAL-InternalOnly"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79B8C6A" w14:textId="3566894A" w:rsidR="003266ED" w:rsidRPr="003266ED" w:rsidRDefault="003266ED" w:rsidP="003266ED">
                    <w:pPr>
                      <w:rPr>
                        <w:rFonts w:ascii="Calibri" w:eastAsia="Calibri" w:hAnsi="Calibri" w:cs="Calibri"/>
                        <w:noProof/>
                        <w:color w:val="000000"/>
                        <w:szCs w:val="20"/>
                      </w:rPr>
                    </w:pPr>
                    <w:r w:rsidRPr="003266ED">
                      <w:rPr>
                        <w:rFonts w:ascii="Calibri" w:eastAsia="Calibri" w:hAnsi="Calibri" w:cs="Calibri"/>
                        <w:noProof/>
                        <w:color w:val="000000"/>
                        <w:szCs w:val="20"/>
                      </w:rPr>
                      <w:t>OFFICIAL-InternalOnly</w:t>
                    </w:r>
                  </w:p>
                </w:txbxContent>
              </v:textbox>
              <w10:wrap anchorx="page" anchory="page"/>
            </v:shape>
          </w:pict>
        </mc:Fallback>
      </mc:AlternateContent>
    </w:r>
    <w:fldSimple w:instr="DOCPROPERTY bjFooterEvenPageDocProperty \* MERGEFORMAT" w:fldLock="1">
      <w:r w:rsidR="00A47544" w:rsidRPr="00090825">
        <w:rPr>
          <w:color w:val="000000"/>
          <w:szCs w:val="20"/>
        </w:rPr>
        <w:t>Internal Only</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7A9A6" w14:textId="2EA3C495" w:rsidR="003266ED" w:rsidRDefault="003266ED">
    <w:pPr>
      <w:pStyle w:val="Footer"/>
    </w:pPr>
    <w:r>
      <w:rPr>
        <w:noProof/>
        <w:lang w:eastAsia="en-GB"/>
      </w:rPr>
      <mc:AlternateContent>
        <mc:Choice Requires="wps">
          <w:drawing>
            <wp:anchor distT="0" distB="0" distL="0" distR="0" simplePos="0" relativeHeight="251658242" behindDoc="0" locked="0" layoutInCell="1" allowOverlap="1" wp14:anchorId="5BB96530" wp14:editId="23AB0494">
              <wp:simplePos x="635" y="635"/>
              <wp:positionH relativeFrom="page">
                <wp:align>center</wp:align>
              </wp:positionH>
              <wp:positionV relativeFrom="page">
                <wp:align>bottom</wp:align>
              </wp:positionV>
              <wp:extent cx="443865" cy="443865"/>
              <wp:effectExtent l="0" t="0" r="1270" b="0"/>
              <wp:wrapNone/>
              <wp:docPr id="4" name="Text Box 4"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F5E29" w14:textId="08CF86FF" w:rsidR="003266ED" w:rsidRPr="003266ED" w:rsidRDefault="003266ED" w:rsidP="003266ED">
                          <w:pPr>
                            <w:rPr>
                              <w:rFonts w:ascii="Calibri" w:eastAsia="Calibri" w:hAnsi="Calibri" w:cs="Calibri"/>
                              <w:noProof/>
                              <w:color w:val="00000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B96530" id="_x0000_t202" coordsize="21600,21600" o:spt="202" path="m,l,21600r21600,l21600,xe">
              <v:stroke joinstyle="miter"/>
              <v:path gradientshapeok="t" o:connecttype="rect"/>
            </v:shapetype>
            <v:shape id="Text Box 4" o:spid="_x0000_s1027" type="#_x0000_t202" alt="OFFICIAL-InternalOnly"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28F5E29" w14:textId="08CF86FF" w:rsidR="003266ED" w:rsidRPr="003266ED" w:rsidRDefault="003266ED" w:rsidP="003266ED">
                    <w:pPr>
                      <w:rPr>
                        <w:rFonts w:ascii="Calibri" w:eastAsia="Calibri" w:hAnsi="Calibri" w:cs="Calibri"/>
                        <w:noProof/>
                        <w:color w:val="00000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F6EC8" w14:textId="6AADFB7E" w:rsidR="00A47544" w:rsidRDefault="003266ED" w:rsidP="00A47544">
    <w:pPr>
      <w:pStyle w:val="Footer"/>
      <w:jc w:val="center"/>
    </w:pPr>
    <w:r>
      <w:rPr>
        <w:noProof/>
        <w:lang w:eastAsia="en-GB"/>
      </w:rPr>
      <mc:AlternateContent>
        <mc:Choice Requires="wps">
          <w:drawing>
            <wp:anchor distT="0" distB="0" distL="0" distR="0" simplePos="0" relativeHeight="251658240" behindDoc="0" locked="0" layoutInCell="1" allowOverlap="1" wp14:anchorId="2F9612C6" wp14:editId="6D438A34">
              <wp:simplePos x="635" y="635"/>
              <wp:positionH relativeFrom="page">
                <wp:align>center</wp:align>
              </wp:positionH>
              <wp:positionV relativeFrom="page">
                <wp:align>bottom</wp:align>
              </wp:positionV>
              <wp:extent cx="443865" cy="443865"/>
              <wp:effectExtent l="0" t="0" r="1270" b="0"/>
              <wp:wrapNone/>
              <wp:docPr id="2" name="Text Box 2"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94655A" w14:textId="0600F1A9" w:rsidR="003266ED" w:rsidRPr="003266ED" w:rsidRDefault="003266ED" w:rsidP="003266ED">
                          <w:pPr>
                            <w:rPr>
                              <w:rFonts w:ascii="Calibri" w:eastAsia="Calibri" w:hAnsi="Calibri" w:cs="Calibri"/>
                              <w:noProof/>
                              <w:color w:val="000000"/>
                              <w:szCs w:val="20"/>
                            </w:rPr>
                          </w:pPr>
                          <w:r w:rsidRPr="003266ED">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612C6" id="_x0000_t202" coordsize="21600,21600" o:spt="202" path="m,l,21600r21600,l21600,xe">
              <v:stroke joinstyle="miter"/>
              <v:path gradientshapeok="t" o:connecttype="rect"/>
            </v:shapetype>
            <v:shape id="Text Box 2" o:spid="_x0000_s1028" type="#_x0000_t202" alt="OFFICIAL-InternalOnly"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694655A" w14:textId="0600F1A9" w:rsidR="003266ED" w:rsidRPr="003266ED" w:rsidRDefault="003266ED" w:rsidP="003266ED">
                    <w:pPr>
                      <w:rPr>
                        <w:rFonts w:ascii="Calibri" w:eastAsia="Calibri" w:hAnsi="Calibri" w:cs="Calibri"/>
                        <w:noProof/>
                        <w:color w:val="000000"/>
                        <w:szCs w:val="20"/>
                      </w:rPr>
                    </w:pPr>
                    <w:r w:rsidRPr="003266ED">
                      <w:rPr>
                        <w:rFonts w:ascii="Calibri" w:eastAsia="Calibri" w:hAnsi="Calibri" w:cs="Calibri"/>
                        <w:noProof/>
                        <w:color w:val="000000"/>
                        <w:szCs w:val="20"/>
                      </w:rPr>
                      <w:t>OFFICIAL-InternalOnly</w:t>
                    </w:r>
                  </w:p>
                </w:txbxContent>
              </v:textbox>
              <w10:wrap anchorx="page" anchory="page"/>
            </v:shape>
          </w:pict>
        </mc:Fallback>
      </mc:AlternateContent>
    </w:r>
    <w:fldSimple w:instr="DOCPROPERTY bjFooterFirstPageDocProperty \* MERGEFORMAT" w:fldLock="1">
      <w:r w:rsidR="00A47544" w:rsidRPr="00090825">
        <w:rPr>
          <w:color w:val="000000"/>
          <w:szCs w:val="20"/>
        </w:rPr>
        <w:t>Internal Only</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08909" w14:textId="77777777" w:rsidR="00F14CC8" w:rsidRDefault="00F14CC8" w:rsidP="000549E3">
      <w:r>
        <w:separator/>
      </w:r>
    </w:p>
  </w:footnote>
  <w:footnote w:type="continuationSeparator" w:id="0">
    <w:p w14:paraId="7624AAE6" w14:textId="77777777" w:rsidR="00F14CC8" w:rsidRDefault="00F14CC8" w:rsidP="000549E3">
      <w:r>
        <w:continuationSeparator/>
      </w:r>
    </w:p>
  </w:footnote>
  <w:footnote w:type="continuationNotice" w:id="1">
    <w:p w14:paraId="30E1FEB6" w14:textId="77777777" w:rsidR="00F14CC8" w:rsidRDefault="00F14CC8"/>
  </w:footnote>
  <w:footnote w:id="2">
    <w:p w14:paraId="5B78170D" w14:textId="10E3D0EC" w:rsidR="001C214A" w:rsidRPr="00245C48" w:rsidRDefault="001C214A">
      <w:pPr>
        <w:pStyle w:val="FootnoteText"/>
        <w:rPr>
          <w:rFonts w:asciiTheme="minorHAnsi" w:hAnsiTheme="minorHAnsi" w:cstheme="minorHAnsi"/>
        </w:rPr>
      </w:pPr>
      <w:r w:rsidRPr="00245C48">
        <w:rPr>
          <w:rStyle w:val="FootnoteReference"/>
          <w:rFonts w:asciiTheme="minorHAnsi" w:hAnsiTheme="minorHAnsi" w:cstheme="minorHAnsi"/>
        </w:rPr>
        <w:footnoteRef/>
      </w:r>
      <w:r w:rsidRPr="00245C48">
        <w:rPr>
          <w:rFonts w:asciiTheme="minorHAnsi" w:hAnsiTheme="minorHAnsi" w:cstheme="minorHAnsi"/>
        </w:rPr>
        <w:t xml:space="preserve"> </w:t>
      </w:r>
      <w:r w:rsidR="00BE720B" w:rsidRPr="00245C48">
        <w:rPr>
          <w:rFonts w:asciiTheme="minorHAnsi" w:hAnsiTheme="minorHAnsi" w:cstheme="minorHAnsi"/>
        </w:rPr>
        <w:t>P483</w:t>
      </w:r>
      <w:r w:rsidR="00245C48">
        <w:rPr>
          <w:rFonts w:asciiTheme="minorHAnsi" w:hAnsiTheme="minorHAnsi" w:cstheme="minorHAnsi"/>
        </w:rPr>
        <w:t xml:space="preserve"> - </w:t>
      </w:r>
      <w:hyperlink r:id="rId1" w:history="1">
        <w:r w:rsidR="00245C48" w:rsidRPr="00245C48">
          <w:rPr>
            <w:rStyle w:val="Hyperlink"/>
            <w:rFonts w:asciiTheme="minorHAnsi" w:hAnsiTheme="minorHAnsi" w:cstheme="minorHAnsi"/>
          </w:rPr>
          <w:t>Assessment Consultation Responses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E3DF8" w14:textId="2491F5EA" w:rsidR="00A47544" w:rsidRDefault="00A47544" w:rsidP="00A47544">
    <w:pPr>
      <w:pStyle w:val="Header"/>
      <w:jc w:val="center"/>
    </w:pPr>
    <w:fldSimple w:instr="DOCPROPERTY bjHeaderEvenPageDocProperty \* MERGEFORMAT" w:fldLock="1">
      <w:r w:rsidRPr="00090825">
        <w:rPr>
          <w:color w:val="000000"/>
          <w:szCs w:val="20"/>
        </w:rPr>
        <w:t>Internal Only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453FD" w14:textId="34470B86" w:rsidR="00A47544" w:rsidRDefault="00A47544" w:rsidP="00A47544">
    <w:pPr>
      <w:pStyle w:val="Header"/>
      <w:jc w:val="center"/>
    </w:pPr>
    <w:fldSimple w:instr="DOCPROPERTY bjHeaderFirstPageDocProperty \* MERGEFORMAT" w:fldLock="1">
      <w:r w:rsidRPr="00090825">
        <w:rPr>
          <w:color w:val="000000"/>
          <w:szCs w:val="20"/>
        </w:rPr>
        <w:t>Internal Only</w:t>
      </w:r>
    </w:fldSimple>
  </w:p>
</w:hdr>
</file>

<file path=word/intelligence2.xml><?xml version="1.0" encoding="utf-8"?>
<int2:intelligence xmlns:int2="http://schemas.microsoft.com/office/intelligence/2020/intelligence" xmlns:oel="http://schemas.microsoft.com/office/2019/extlst">
  <int2:observations>
    <int2:bookmark int2:bookmarkName="_Int_dg0rl9SP" int2:invalidationBookmarkName="" int2:hashCode="X+T/RLmgqiy6lO" int2:id="6TY6h26s">
      <int2:state int2:value="Rejected" int2:type="AugLoop_Text_Critique"/>
    </int2:bookmark>
    <int2:bookmark int2:bookmarkName="_Int_ZK1Mq0es" int2:invalidationBookmarkName="" int2:hashCode="QF7XbkyLaKyGbT" int2:id="JCsJLjA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4658"/>
    <w:multiLevelType w:val="multilevel"/>
    <w:tmpl w:val="C8B2F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8761D"/>
    <w:multiLevelType w:val="multilevel"/>
    <w:tmpl w:val="F3C43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319BD"/>
    <w:multiLevelType w:val="hybridMultilevel"/>
    <w:tmpl w:val="4000AF34"/>
    <w:lvl w:ilvl="0" w:tplc="06AC68A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7A254AC"/>
    <w:multiLevelType w:val="hybridMultilevel"/>
    <w:tmpl w:val="2A24F3A0"/>
    <w:lvl w:ilvl="0" w:tplc="F1A60900">
      <w:start w:val="1"/>
      <w:numFmt w:val="bullet"/>
      <w:lvlText w:val=""/>
      <w:lvlJc w:val="left"/>
      <w:pPr>
        <w:ind w:left="720" w:hanging="360"/>
      </w:pPr>
      <w:rPr>
        <w:rFonts w:ascii="Symbol" w:hAnsi="Symbol"/>
      </w:rPr>
    </w:lvl>
    <w:lvl w:ilvl="1" w:tplc="BCC0AB0E">
      <w:start w:val="1"/>
      <w:numFmt w:val="bullet"/>
      <w:lvlText w:val=""/>
      <w:lvlJc w:val="left"/>
      <w:pPr>
        <w:ind w:left="720" w:hanging="360"/>
      </w:pPr>
      <w:rPr>
        <w:rFonts w:ascii="Symbol" w:hAnsi="Symbol"/>
      </w:rPr>
    </w:lvl>
    <w:lvl w:ilvl="2" w:tplc="D52CB400">
      <w:start w:val="1"/>
      <w:numFmt w:val="bullet"/>
      <w:lvlText w:val=""/>
      <w:lvlJc w:val="left"/>
      <w:pPr>
        <w:ind w:left="720" w:hanging="360"/>
      </w:pPr>
      <w:rPr>
        <w:rFonts w:ascii="Symbol" w:hAnsi="Symbol"/>
      </w:rPr>
    </w:lvl>
    <w:lvl w:ilvl="3" w:tplc="D7AA50B2">
      <w:start w:val="1"/>
      <w:numFmt w:val="bullet"/>
      <w:lvlText w:val=""/>
      <w:lvlJc w:val="left"/>
      <w:pPr>
        <w:ind w:left="720" w:hanging="360"/>
      </w:pPr>
      <w:rPr>
        <w:rFonts w:ascii="Symbol" w:hAnsi="Symbol"/>
      </w:rPr>
    </w:lvl>
    <w:lvl w:ilvl="4" w:tplc="2CFE87A2">
      <w:start w:val="1"/>
      <w:numFmt w:val="bullet"/>
      <w:lvlText w:val=""/>
      <w:lvlJc w:val="left"/>
      <w:pPr>
        <w:ind w:left="720" w:hanging="360"/>
      </w:pPr>
      <w:rPr>
        <w:rFonts w:ascii="Symbol" w:hAnsi="Symbol"/>
      </w:rPr>
    </w:lvl>
    <w:lvl w:ilvl="5" w:tplc="BE8CAEBA">
      <w:start w:val="1"/>
      <w:numFmt w:val="bullet"/>
      <w:lvlText w:val=""/>
      <w:lvlJc w:val="left"/>
      <w:pPr>
        <w:ind w:left="720" w:hanging="360"/>
      </w:pPr>
      <w:rPr>
        <w:rFonts w:ascii="Symbol" w:hAnsi="Symbol"/>
      </w:rPr>
    </w:lvl>
    <w:lvl w:ilvl="6" w:tplc="91BC7B10">
      <w:start w:val="1"/>
      <w:numFmt w:val="bullet"/>
      <w:lvlText w:val=""/>
      <w:lvlJc w:val="left"/>
      <w:pPr>
        <w:ind w:left="720" w:hanging="360"/>
      </w:pPr>
      <w:rPr>
        <w:rFonts w:ascii="Symbol" w:hAnsi="Symbol"/>
      </w:rPr>
    </w:lvl>
    <w:lvl w:ilvl="7" w:tplc="BB4A76EE">
      <w:start w:val="1"/>
      <w:numFmt w:val="bullet"/>
      <w:lvlText w:val=""/>
      <w:lvlJc w:val="left"/>
      <w:pPr>
        <w:ind w:left="720" w:hanging="360"/>
      </w:pPr>
      <w:rPr>
        <w:rFonts w:ascii="Symbol" w:hAnsi="Symbol"/>
      </w:rPr>
    </w:lvl>
    <w:lvl w:ilvl="8" w:tplc="23D6514E">
      <w:start w:val="1"/>
      <w:numFmt w:val="bullet"/>
      <w:lvlText w:val=""/>
      <w:lvlJc w:val="left"/>
      <w:pPr>
        <w:ind w:left="720" w:hanging="360"/>
      </w:pPr>
      <w:rPr>
        <w:rFonts w:ascii="Symbol" w:hAnsi="Symbol"/>
      </w:rPr>
    </w:lvl>
  </w:abstractNum>
  <w:abstractNum w:abstractNumId="4" w15:restartNumberingAfterBreak="0">
    <w:nsid w:val="18576519"/>
    <w:multiLevelType w:val="multilevel"/>
    <w:tmpl w:val="6AA26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E7FD6"/>
    <w:multiLevelType w:val="hybridMultilevel"/>
    <w:tmpl w:val="F6A002CE"/>
    <w:lvl w:ilvl="0" w:tplc="6FBE3C4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0038C"/>
    <w:multiLevelType w:val="hybridMultilevel"/>
    <w:tmpl w:val="67405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A200EC"/>
    <w:multiLevelType w:val="hybridMultilevel"/>
    <w:tmpl w:val="E970ECF6"/>
    <w:lvl w:ilvl="0" w:tplc="8A9600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B71081"/>
    <w:multiLevelType w:val="multilevel"/>
    <w:tmpl w:val="BE9E4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22511F"/>
    <w:multiLevelType w:val="hybridMultilevel"/>
    <w:tmpl w:val="A1B40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8D46FA"/>
    <w:multiLevelType w:val="hybridMultilevel"/>
    <w:tmpl w:val="252EA3C2"/>
    <w:lvl w:ilvl="0" w:tplc="1592FC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AC66E8"/>
    <w:multiLevelType w:val="multilevel"/>
    <w:tmpl w:val="2E58559C"/>
    <w:lvl w:ilvl="0">
      <w:start w:val="3"/>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EA27F4E"/>
    <w:multiLevelType w:val="multilevel"/>
    <w:tmpl w:val="4C32A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84EC2"/>
    <w:multiLevelType w:val="hybridMultilevel"/>
    <w:tmpl w:val="53D47E3A"/>
    <w:lvl w:ilvl="0" w:tplc="11A89926">
      <w:start w:val="1"/>
      <w:numFmt w:val="bullet"/>
      <w:lvlText w:val=""/>
      <w:lvlJc w:val="left"/>
      <w:pPr>
        <w:ind w:left="720" w:hanging="360"/>
      </w:pPr>
      <w:rPr>
        <w:rFonts w:ascii="Symbol" w:hAnsi="Symbol"/>
      </w:rPr>
    </w:lvl>
    <w:lvl w:ilvl="1" w:tplc="F2868E68">
      <w:start w:val="1"/>
      <w:numFmt w:val="bullet"/>
      <w:lvlText w:val=""/>
      <w:lvlJc w:val="left"/>
      <w:pPr>
        <w:ind w:left="720" w:hanging="360"/>
      </w:pPr>
      <w:rPr>
        <w:rFonts w:ascii="Symbol" w:hAnsi="Symbol"/>
      </w:rPr>
    </w:lvl>
    <w:lvl w:ilvl="2" w:tplc="CA6065EE">
      <w:start w:val="1"/>
      <w:numFmt w:val="bullet"/>
      <w:lvlText w:val=""/>
      <w:lvlJc w:val="left"/>
      <w:pPr>
        <w:ind w:left="720" w:hanging="360"/>
      </w:pPr>
      <w:rPr>
        <w:rFonts w:ascii="Symbol" w:hAnsi="Symbol"/>
      </w:rPr>
    </w:lvl>
    <w:lvl w:ilvl="3" w:tplc="F2F2D10A">
      <w:start w:val="1"/>
      <w:numFmt w:val="bullet"/>
      <w:lvlText w:val=""/>
      <w:lvlJc w:val="left"/>
      <w:pPr>
        <w:ind w:left="720" w:hanging="360"/>
      </w:pPr>
      <w:rPr>
        <w:rFonts w:ascii="Symbol" w:hAnsi="Symbol"/>
      </w:rPr>
    </w:lvl>
    <w:lvl w:ilvl="4" w:tplc="1FAE98D2">
      <w:start w:val="1"/>
      <w:numFmt w:val="bullet"/>
      <w:lvlText w:val=""/>
      <w:lvlJc w:val="left"/>
      <w:pPr>
        <w:ind w:left="720" w:hanging="360"/>
      </w:pPr>
      <w:rPr>
        <w:rFonts w:ascii="Symbol" w:hAnsi="Symbol"/>
      </w:rPr>
    </w:lvl>
    <w:lvl w:ilvl="5" w:tplc="3236AE78">
      <w:start w:val="1"/>
      <w:numFmt w:val="bullet"/>
      <w:lvlText w:val=""/>
      <w:lvlJc w:val="left"/>
      <w:pPr>
        <w:ind w:left="720" w:hanging="360"/>
      </w:pPr>
      <w:rPr>
        <w:rFonts w:ascii="Symbol" w:hAnsi="Symbol"/>
      </w:rPr>
    </w:lvl>
    <w:lvl w:ilvl="6" w:tplc="A8A431B4">
      <w:start w:val="1"/>
      <w:numFmt w:val="bullet"/>
      <w:lvlText w:val=""/>
      <w:lvlJc w:val="left"/>
      <w:pPr>
        <w:ind w:left="720" w:hanging="360"/>
      </w:pPr>
      <w:rPr>
        <w:rFonts w:ascii="Symbol" w:hAnsi="Symbol"/>
      </w:rPr>
    </w:lvl>
    <w:lvl w:ilvl="7" w:tplc="0FF46720">
      <w:start w:val="1"/>
      <w:numFmt w:val="bullet"/>
      <w:lvlText w:val=""/>
      <w:lvlJc w:val="left"/>
      <w:pPr>
        <w:ind w:left="720" w:hanging="360"/>
      </w:pPr>
      <w:rPr>
        <w:rFonts w:ascii="Symbol" w:hAnsi="Symbol"/>
      </w:rPr>
    </w:lvl>
    <w:lvl w:ilvl="8" w:tplc="B0D0A9D6">
      <w:start w:val="1"/>
      <w:numFmt w:val="bullet"/>
      <w:lvlText w:val=""/>
      <w:lvlJc w:val="left"/>
      <w:pPr>
        <w:ind w:left="720" w:hanging="360"/>
      </w:pPr>
      <w:rPr>
        <w:rFonts w:ascii="Symbol" w:hAnsi="Symbol"/>
      </w:rPr>
    </w:lvl>
  </w:abstractNum>
  <w:abstractNum w:abstractNumId="14" w15:restartNumberingAfterBreak="0">
    <w:nsid w:val="54FB6E94"/>
    <w:multiLevelType w:val="hybridMultilevel"/>
    <w:tmpl w:val="A9744FF6"/>
    <w:lvl w:ilvl="0" w:tplc="2F3EDB40">
      <w:start w:val="1"/>
      <w:numFmt w:val="lowerRoman"/>
      <w:lvlText w:val="(%1)"/>
      <w:lvlJc w:val="left"/>
      <w:pPr>
        <w:ind w:left="1125" w:hanging="72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5" w15:restartNumberingAfterBreak="0">
    <w:nsid w:val="5C2F40BB"/>
    <w:multiLevelType w:val="hybridMultilevel"/>
    <w:tmpl w:val="7D12BC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E46DCA"/>
    <w:multiLevelType w:val="hybridMultilevel"/>
    <w:tmpl w:val="A8BE208A"/>
    <w:lvl w:ilvl="0" w:tplc="1CDA1A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F955B0"/>
    <w:multiLevelType w:val="hybridMultilevel"/>
    <w:tmpl w:val="7D267B2C"/>
    <w:lvl w:ilvl="0" w:tplc="49B0768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0984571"/>
    <w:multiLevelType w:val="multilevel"/>
    <w:tmpl w:val="A89E2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9316F4"/>
    <w:multiLevelType w:val="hybridMultilevel"/>
    <w:tmpl w:val="0CEE5E50"/>
    <w:lvl w:ilvl="0" w:tplc="3A6CA1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9880821">
    <w:abstractNumId w:val="5"/>
  </w:num>
  <w:num w:numId="2" w16cid:durableId="1927807448">
    <w:abstractNumId w:val="7"/>
  </w:num>
  <w:num w:numId="3" w16cid:durableId="728385279">
    <w:abstractNumId w:val="11"/>
  </w:num>
  <w:num w:numId="4" w16cid:durableId="1066956982">
    <w:abstractNumId w:val="14"/>
  </w:num>
  <w:num w:numId="5" w16cid:durableId="1209147943">
    <w:abstractNumId w:val="2"/>
  </w:num>
  <w:num w:numId="6" w16cid:durableId="1779641815">
    <w:abstractNumId w:val="17"/>
  </w:num>
  <w:num w:numId="7" w16cid:durableId="8333897">
    <w:abstractNumId w:val="16"/>
  </w:num>
  <w:num w:numId="8" w16cid:durableId="307707900">
    <w:abstractNumId w:val="10"/>
  </w:num>
  <w:num w:numId="9" w16cid:durableId="1588345762">
    <w:abstractNumId w:val="19"/>
  </w:num>
  <w:num w:numId="10" w16cid:durableId="2094668045">
    <w:abstractNumId w:val="15"/>
  </w:num>
  <w:num w:numId="11" w16cid:durableId="1967462471">
    <w:abstractNumId w:val="9"/>
  </w:num>
  <w:num w:numId="12" w16cid:durableId="31854353">
    <w:abstractNumId w:val="6"/>
  </w:num>
  <w:num w:numId="13" w16cid:durableId="206182981">
    <w:abstractNumId w:val="1"/>
  </w:num>
  <w:num w:numId="14" w16cid:durableId="1807968545">
    <w:abstractNumId w:val="18"/>
  </w:num>
  <w:num w:numId="15" w16cid:durableId="1016149893">
    <w:abstractNumId w:val="12"/>
  </w:num>
  <w:num w:numId="16" w16cid:durableId="969945161">
    <w:abstractNumId w:val="8"/>
  </w:num>
  <w:num w:numId="17" w16cid:durableId="289823647">
    <w:abstractNumId w:val="0"/>
  </w:num>
  <w:num w:numId="18" w16cid:durableId="956641885">
    <w:abstractNumId w:val="4"/>
  </w:num>
  <w:num w:numId="19" w16cid:durableId="1459639681">
    <w:abstractNumId w:val="3"/>
  </w:num>
  <w:num w:numId="20" w16cid:durableId="21450001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9E3"/>
    <w:rsid w:val="00000AD5"/>
    <w:rsid w:val="00002C96"/>
    <w:rsid w:val="000036B7"/>
    <w:rsid w:val="00004787"/>
    <w:rsid w:val="00004CAE"/>
    <w:rsid w:val="00006AEF"/>
    <w:rsid w:val="000071E4"/>
    <w:rsid w:val="00007FC2"/>
    <w:rsid w:val="000111AA"/>
    <w:rsid w:val="000130EA"/>
    <w:rsid w:val="0001544F"/>
    <w:rsid w:val="0001716F"/>
    <w:rsid w:val="000201E8"/>
    <w:rsid w:val="0002056C"/>
    <w:rsid w:val="00025EC6"/>
    <w:rsid w:val="00027A0C"/>
    <w:rsid w:val="00030DBC"/>
    <w:rsid w:val="00031278"/>
    <w:rsid w:val="0003179A"/>
    <w:rsid w:val="0003311B"/>
    <w:rsid w:val="00033AC9"/>
    <w:rsid w:val="00034D7A"/>
    <w:rsid w:val="000350D4"/>
    <w:rsid w:val="00035E1D"/>
    <w:rsid w:val="00036AE1"/>
    <w:rsid w:val="00041E9D"/>
    <w:rsid w:val="00042A65"/>
    <w:rsid w:val="0004384A"/>
    <w:rsid w:val="00044275"/>
    <w:rsid w:val="0004495E"/>
    <w:rsid w:val="00045126"/>
    <w:rsid w:val="0004648D"/>
    <w:rsid w:val="00046CE7"/>
    <w:rsid w:val="000477B2"/>
    <w:rsid w:val="000478EC"/>
    <w:rsid w:val="00050D46"/>
    <w:rsid w:val="000512D2"/>
    <w:rsid w:val="00051C08"/>
    <w:rsid w:val="00052396"/>
    <w:rsid w:val="000526D8"/>
    <w:rsid w:val="00052EAE"/>
    <w:rsid w:val="000549E3"/>
    <w:rsid w:val="00055771"/>
    <w:rsid w:val="000557A6"/>
    <w:rsid w:val="00055DDB"/>
    <w:rsid w:val="000576D8"/>
    <w:rsid w:val="0006081B"/>
    <w:rsid w:val="00062553"/>
    <w:rsid w:val="00063022"/>
    <w:rsid w:val="000634A3"/>
    <w:rsid w:val="0006547C"/>
    <w:rsid w:val="000662F3"/>
    <w:rsid w:val="00067A21"/>
    <w:rsid w:val="000711A9"/>
    <w:rsid w:val="00071B85"/>
    <w:rsid w:val="000732EE"/>
    <w:rsid w:val="00073FFC"/>
    <w:rsid w:val="0007490D"/>
    <w:rsid w:val="0007568A"/>
    <w:rsid w:val="000757F4"/>
    <w:rsid w:val="00076E4D"/>
    <w:rsid w:val="00080EF0"/>
    <w:rsid w:val="0008211D"/>
    <w:rsid w:val="000826AF"/>
    <w:rsid w:val="00084953"/>
    <w:rsid w:val="000856D9"/>
    <w:rsid w:val="0009023A"/>
    <w:rsid w:val="000918DC"/>
    <w:rsid w:val="000923D6"/>
    <w:rsid w:val="00094AA4"/>
    <w:rsid w:val="000954AF"/>
    <w:rsid w:val="000A06B7"/>
    <w:rsid w:val="000A307E"/>
    <w:rsid w:val="000A326B"/>
    <w:rsid w:val="000A353C"/>
    <w:rsid w:val="000A4940"/>
    <w:rsid w:val="000A510C"/>
    <w:rsid w:val="000A7473"/>
    <w:rsid w:val="000A752F"/>
    <w:rsid w:val="000B12AD"/>
    <w:rsid w:val="000B21F3"/>
    <w:rsid w:val="000B24EE"/>
    <w:rsid w:val="000B33E6"/>
    <w:rsid w:val="000B479D"/>
    <w:rsid w:val="000B4952"/>
    <w:rsid w:val="000B5D6C"/>
    <w:rsid w:val="000B7921"/>
    <w:rsid w:val="000B7C6E"/>
    <w:rsid w:val="000C05E4"/>
    <w:rsid w:val="000C2F8A"/>
    <w:rsid w:val="000C480C"/>
    <w:rsid w:val="000C50E6"/>
    <w:rsid w:val="000C53F5"/>
    <w:rsid w:val="000C7D2C"/>
    <w:rsid w:val="000D28EB"/>
    <w:rsid w:val="000D3115"/>
    <w:rsid w:val="000D43C0"/>
    <w:rsid w:val="000D4CB8"/>
    <w:rsid w:val="000D596E"/>
    <w:rsid w:val="000E049F"/>
    <w:rsid w:val="000E1770"/>
    <w:rsid w:val="000E1B4F"/>
    <w:rsid w:val="000E22F6"/>
    <w:rsid w:val="000E32F2"/>
    <w:rsid w:val="000E3EC2"/>
    <w:rsid w:val="000E45E4"/>
    <w:rsid w:val="000E4783"/>
    <w:rsid w:val="000E4DF2"/>
    <w:rsid w:val="000E64B9"/>
    <w:rsid w:val="000E69A3"/>
    <w:rsid w:val="000F0271"/>
    <w:rsid w:val="000F1AFB"/>
    <w:rsid w:val="000F7E68"/>
    <w:rsid w:val="0010052D"/>
    <w:rsid w:val="00101B29"/>
    <w:rsid w:val="00102008"/>
    <w:rsid w:val="00106838"/>
    <w:rsid w:val="00111B90"/>
    <w:rsid w:val="001127D6"/>
    <w:rsid w:val="00112A4F"/>
    <w:rsid w:val="00112B28"/>
    <w:rsid w:val="00113196"/>
    <w:rsid w:val="00115708"/>
    <w:rsid w:val="001164BB"/>
    <w:rsid w:val="001219F6"/>
    <w:rsid w:val="001311B5"/>
    <w:rsid w:val="00133647"/>
    <w:rsid w:val="00134762"/>
    <w:rsid w:val="00137540"/>
    <w:rsid w:val="00137EB2"/>
    <w:rsid w:val="00140146"/>
    <w:rsid w:val="001404BE"/>
    <w:rsid w:val="00141AA8"/>
    <w:rsid w:val="00143DBF"/>
    <w:rsid w:val="00144D88"/>
    <w:rsid w:val="00146A91"/>
    <w:rsid w:val="00147B9A"/>
    <w:rsid w:val="001512A1"/>
    <w:rsid w:val="00151A2E"/>
    <w:rsid w:val="00152FCE"/>
    <w:rsid w:val="00156013"/>
    <w:rsid w:val="001560B2"/>
    <w:rsid w:val="00162665"/>
    <w:rsid w:val="0016280E"/>
    <w:rsid w:val="00162C3F"/>
    <w:rsid w:val="00163D40"/>
    <w:rsid w:val="001658DE"/>
    <w:rsid w:val="00166077"/>
    <w:rsid w:val="001666C1"/>
    <w:rsid w:val="00167972"/>
    <w:rsid w:val="001700F4"/>
    <w:rsid w:val="001707E9"/>
    <w:rsid w:val="00170E7E"/>
    <w:rsid w:val="00172AEB"/>
    <w:rsid w:val="0017698D"/>
    <w:rsid w:val="00177EB3"/>
    <w:rsid w:val="0018074D"/>
    <w:rsid w:val="00181343"/>
    <w:rsid w:val="0018362E"/>
    <w:rsid w:val="00184509"/>
    <w:rsid w:val="001857C9"/>
    <w:rsid w:val="00190BC1"/>
    <w:rsid w:val="00191AB8"/>
    <w:rsid w:val="00192B0A"/>
    <w:rsid w:val="00192BC9"/>
    <w:rsid w:val="00193CDF"/>
    <w:rsid w:val="00194A2D"/>
    <w:rsid w:val="001958CD"/>
    <w:rsid w:val="001A0A7F"/>
    <w:rsid w:val="001A33BF"/>
    <w:rsid w:val="001A62F0"/>
    <w:rsid w:val="001A6306"/>
    <w:rsid w:val="001A6CAB"/>
    <w:rsid w:val="001A7117"/>
    <w:rsid w:val="001B4F5C"/>
    <w:rsid w:val="001B6FD7"/>
    <w:rsid w:val="001B79DF"/>
    <w:rsid w:val="001B7F62"/>
    <w:rsid w:val="001C0BDC"/>
    <w:rsid w:val="001C214A"/>
    <w:rsid w:val="001C26DE"/>
    <w:rsid w:val="001C4E58"/>
    <w:rsid w:val="001C6D0C"/>
    <w:rsid w:val="001C7BE7"/>
    <w:rsid w:val="001D079E"/>
    <w:rsid w:val="001D07F7"/>
    <w:rsid w:val="001D0A4C"/>
    <w:rsid w:val="001D4408"/>
    <w:rsid w:val="001D524B"/>
    <w:rsid w:val="001D6C78"/>
    <w:rsid w:val="001D7C5A"/>
    <w:rsid w:val="001D7E40"/>
    <w:rsid w:val="001E1BCB"/>
    <w:rsid w:val="001E34AD"/>
    <w:rsid w:val="001E50CC"/>
    <w:rsid w:val="001E67FA"/>
    <w:rsid w:val="001E79BE"/>
    <w:rsid w:val="001E7C52"/>
    <w:rsid w:val="001F03CA"/>
    <w:rsid w:val="001F0AC4"/>
    <w:rsid w:val="001F0EA2"/>
    <w:rsid w:val="001F1318"/>
    <w:rsid w:val="001F292A"/>
    <w:rsid w:val="001F3CE8"/>
    <w:rsid w:val="001F3F92"/>
    <w:rsid w:val="001F7861"/>
    <w:rsid w:val="00200D9C"/>
    <w:rsid w:val="00200F45"/>
    <w:rsid w:val="00201064"/>
    <w:rsid w:val="002022D9"/>
    <w:rsid w:val="0020240D"/>
    <w:rsid w:val="00203867"/>
    <w:rsid w:val="002052C9"/>
    <w:rsid w:val="002067F7"/>
    <w:rsid w:val="0021232E"/>
    <w:rsid w:val="00212D8E"/>
    <w:rsid w:val="00214285"/>
    <w:rsid w:val="00220BD0"/>
    <w:rsid w:val="00221A14"/>
    <w:rsid w:val="00223BDB"/>
    <w:rsid w:val="00225080"/>
    <w:rsid w:val="00225C21"/>
    <w:rsid w:val="00226E1C"/>
    <w:rsid w:val="00227C64"/>
    <w:rsid w:val="00230D1D"/>
    <w:rsid w:val="002328EA"/>
    <w:rsid w:val="002331A8"/>
    <w:rsid w:val="002332C9"/>
    <w:rsid w:val="00233735"/>
    <w:rsid w:val="00234BE7"/>
    <w:rsid w:val="002352C2"/>
    <w:rsid w:val="0023651E"/>
    <w:rsid w:val="00241BEB"/>
    <w:rsid w:val="0024207F"/>
    <w:rsid w:val="00245C48"/>
    <w:rsid w:val="00246357"/>
    <w:rsid w:val="0024638D"/>
    <w:rsid w:val="00246C2E"/>
    <w:rsid w:val="00247AD1"/>
    <w:rsid w:val="00251231"/>
    <w:rsid w:val="00251D1D"/>
    <w:rsid w:val="00251F78"/>
    <w:rsid w:val="00253907"/>
    <w:rsid w:val="00253D96"/>
    <w:rsid w:val="00254DA1"/>
    <w:rsid w:val="002551B9"/>
    <w:rsid w:val="002564D3"/>
    <w:rsid w:val="002575D4"/>
    <w:rsid w:val="00261AC4"/>
    <w:rsid w:val="0026264B"/>
    <w:rsid w:val="00263B31"/>
    <w:rsid w:val="00265E8A"/>
    <w:rsid w:val="00267F96"/>
    <w:rsid w:val="00267FFE"/>
    <w:rsid w:val="00271381"/>
    <w:rsid w:val="00271ACE"/>
    <w:rsid w:val="00271AEA"/>
    <w:rsid w:val="00272373"/>
    <w:rsid w:val="002753C5"/>
    <w:rsid w:val="00275B05"/>
    <w:rsid w:val="0027688E"/>
    <w:rsid w:val="002822DB"/>
    <w:rsid w:val="00282C42"/>
    <w:rsid w:val="002846F4"/>
    <w:rsid w:val="0029074E"/>
    <w:rsid w:val="002930C8"/>
    <w:rsid w:val="00293161"/>
    <w:rsid w:val="0029724C"/>
    <w:rsid w:val="002A3BEB"/>
    <w:rsid w:val="002A5208"/>
    <w:rsid w:val="002A56F2"/>
    <w:rsid w:val="002A6193"/>
    <w:rsid w:val="002B0555"/>
    <w:rsid w:val="002B10BD"/>
    <w:rsid w:val="002B14F9"/>
    <w:rsid w:val="002B1A1B"/>
    <w:rsid w:val="002B319C"/>
    <w:rsid w:val="002B326A"/>
    <w:rsid w:val="002B3913"/>
    <w:rsid w:val="002B3920"/>
    <w:rsid w:val="002B56F0"/>
    <w:rsid w:val="002B76D2"/>
    <w:rsid w:val="002C1E75"/>
    <w:rsid w:val="002C288F"/>
    <w:rsid w:val="002C2F34"/>
    <w:rsid w:val="002C568B"/>
    <w:rsid w:val="002D0712"/>
    <w:rsid w:val="002D240D"/>
    <w:rsid w:val="002D267E"/>
    <w:rsid w:val="002D2B4B"/>
    <w:rsid w:val="002D2F3A"/>
    <w:rsid w:val="002D3024"/>
    <w:rsid w:val="002D4143"/>
    <w:rsid w:val="002D4C63"/>
    <w:rsid w:val="002E30FD"/>
    <w:rsid w:val="002E54CF"/>
    <w:rsid w:val="002E5CAE"/>
    <w:rsid w:val="002E7304"/>
    <w:rsid w:val="002E798C"/>
    <w:rsid w:val="002F061B"/>
    <w:rsid w:val="002F0E65"/>
    <w:rsid w:val="002F3B8C"/>
    <w:rsid w:val="002F3DAA"/>
    <w:rsid w:val="002F5847"/>
    <w:rsid w:val="002F5F6D"/>
    <w:rsid w:val="002F62E1"/>
    <w:rsid w:val="002F6EAD"/>
    <w:rsid w:val="002F73E2"/>
    <w:rsid w:val="00301405"/>
    <w:rsid w:val="003023C3"/>
    <w:rsid w:val="003053C1"/>
    <w:rsid w:val="00305BB8"/>
    <w:rsid w:val="00306656"/>
    <w:rsid w:val="00312AC5"/>
    <w:rsid w:val="0031348B"/>
    <w:rsid w:val="00314C27"/>
    <w:rsid w:val="003153E1"/>
    <w:rsid w:val="00316490"/>
    <w:rsid w:val="0031698D"/>
    <w:rsid w:val="00317A49"/>
    <w:rsid w:val="00320FBF"/>
    <w:rsid w:val="00321F1E"/>
    <w:rsid w:val="003220DE"/>
    <w:rsid w:val="00322535"/>
    <w:rsid w:val="00324B5B"/>
    <w:rsid w:val="003252EB"/>
    <w:rsid w:val="003266ED"/>
    <w:rsid w:val="003277E6"/>
    <w:rsid w:val="003279A3"/>
    <w:rsid w:val="00327FC9"/>
    <w:rsid w:val="00330197"/>
    <w:rsid w:val="00331903"/>
    <w:rsid w:val="00332808"/>
    <w:rsid w:val="00333963"/>
    <w:rsid w:val="003347C0"/>
    <w:rsid w:val="00336631"/>
    <w:rsid w:val="00337164"/>
    <w:rsid w:val="00337BD1"/>
    <w:rsid w:val="003444FB"/>
    <w:rsid w:val="003449A6"/>
    <w:rsid w:val="00344E0E"/>
    <w:rsid w:val="0035169E"/>
    <w:rsid w:val="003536DD"/>
    <w:rsid w:val="00353720"/>
    <w:rsid w:val="00354C76"/>
    <w:rsid w:val="0035517E"/>
    <w:rsid w:val="00356CD0"/>
    <w:rsid w:val="003572D7"/>
    <w:rsid w:val="00357A5E"/>
    <w:rsid w:val="00357B87"/>
    <w:rsid w:val="00357E11"/>
    <w:rsid w:val="00360111"/>
    <w:rsid w:val="00360DDD"/>
    <w:rsid w:val="00362ACA"/>
    <w:rsid w:val="00362CAE"/>
    <w:rsid w:val="00363721"/>
    <w:rsid w:val="00365101"/>
    <w:rsid w:val="00365883"/>
    <w:rsid w:val="00365FF4"/>
    <w:rsid w:val="00371D95"/>
    <w:rsid w:val="00372003"/>
    <w:rsid w:val="0037398A"/>
    <w:rsid w:val="00375D3B"/>
    <w:rsid w:val="003772FA"/>
    <w:rsid w:val="0038045D"/>
    <w:rsid w:val="00380FCD"/>
    <w:rsid w:val="0038146B"/>
    <w:rsid w:val="003823B9"/>
    <w:rsid w:val="00383030"/>
    <w:rsid w:val="00383785"/>
    <w:rsid w:val="003839C2"/>
    <w:rsid w:val="00386AA9"/>
    <w:rsid w:val="0039030B"/>
    <w:rsid w:val="00391E0E"/>
    <w:rsid w:val="00391EAB"/>
    <w:rsid w:val="0039207E"/>
    <w:rsid w:val="00392178"/>
    <w:rsid w:val="00392A17"/>
    <w:rsid w:val="003935D5"/>
    <w:rsid w:val="0039414E"/>
    <w:rsid w:val="00394500"/>
    <w:rsid w:val="003973C8"/>
    <w:rsid w:val="00397888"/>
    <w:rsid w:val="003A0980"/>
    <w:rsid w:val="003A2563"/>
    <w:rsid w:val="003A270B"/>
    <w:rsid w:val="003A2D06"/>
    <w:rsid w:val="003A5AC5"/>
    <w:rsid w:val="003A5DDC"/>
    <w:rsid w:val="003A6471"/>
    <w:rsid w:val="003A672B"/>
    <w:rsid w:val="003B014C"/>
    <w:rsid w:val="003B0A1D"/>
    <w:rsid w:val="003B3002"/>
    <w:rsid w:val="003B7CE2"/>
    <w:rsid w:val="003C05CC"/>
    <w:rsid w:val="003C271A"/>
    <w:rsid w:val="003C356F"/>
    <w:rsid w:val="003C62FF"/>
    <w:rsid w:val="003C76B4"/>
    <w:rsid w:val="003C7E10"/>
    <w:rsid w:val="003D02E4"/>
    <w:rsid w:val="003D0966"/>
    <w:rsid w:val="003D31C2"/>
    <w:rsid w:val="003D3311"/>
    <w:rsid w:val="003D44BF"/>
    <w:rsid w:val="003D7166"/>
    <w:rsid w:val="003D7958"/>
    <w:rsid w:val="003E0C8D"/>
    <w:rsid w:val="003E142E"/>
    <w:rsid w:val="003E1A90"/>
    <w:rsid w:val="003E40D8"/>
    <w:rsid w:val="003E4602"/>
    <w:rsid w:val="003E4712"/>
    <w:rsid w:val="003E784E"/>
    <w:rsid w:val="003F060A"/>
    <w:rsid w:val="003F068C"/>
    <w:rsid w:val="003F4183"/>
    <w:rsid w:val="003F7C38"/>
    <w:rsid w:val="0040012D"/>
    <w:rsid w:val="00402D29"/>
    <w:rsid w:val="00404995"/>
    <w:rsid w:val="00404F50"/>
    <w:rsid w:val="00405586"/>
    <w:rsid w:val="00410109"/>
    <w:rsid w:val="00412D8B"/>
    <w:rsid w:val="00413061"/>
    <w:rsid w:val="00413485"/>
    <w:rsid w:val="0041401A"/>
    <w:rsid w:val="00416547"/>
    <w:rsid w:val="0042033B"/>
    <w:rsid w:val="004242F0"/>
    <w:rsid w:val="00424BC7"/>
    <w:rsid w:val="00427E35"/>
    <w:rsid w:val="00430280"/>
    <w:rsid w:val="0043537A"/>
    <w:rsid w:val="00435CA4"/>
    <w:rsid w:val="00435E4A"/>
    <w:rsid w:val="004401BE"/>
    <w:rsid w:val="0044112A"/>
    <w:rsid w:val="004411F8"/>
    <w:rsid w:val="004423F4"/>
    <w:rsid w:val="00442A20"/>
    <w:rsid w:val="00443ED3"/>
    <w:rsid w:val="00444780"/>
    <w:rsid w:val="00444F19"/>
    <w:rsid w:val="00445CB2"/>
    <w:rsid w:val="00446831"/>
    <w:rsid w:val="004502FE"/>
    <w:rsid w:val="0045161A"/>
    <w:rsid w:val="0045183F"/>
    <w:rsid w:val="004550EF"/>
    <w:rsid w:val="00461A42"/>
    <w:rsid w:val="00462A9C"/>
    <w:rsid w:val="00463345"/>
    <w:rsid w:val="0046349E"/>
    <w:rsid w:val="0046570E"/>
    <w:rsid w:val="00470F4D"/>
    <w:rsid w:val="004720E9"/>
    <w:rsid w:val="00473588"/>
    <w:rsid w:val="004749DF"/>
    <w:rsid w:val="0047570D"/>
    <w:rsid w:val="004761CF"/>
    <w:rsid w:val="00484702"/>
    <w:rsid w:val="00486070"/>
    <w:rsid w:val="00491FC9"/>
    <w:rsid w:val="00495DD2"/>
    <w:rsid w:val="004A1017"/>
    <w:rsid w:val="004A247C"/>
    <w:rsid w:val="004A31D6"/>
    <w:rsid w:val="004A473E"/>
    <w:rsid w:val="004A4DA5"/>
    <w:rsid w:val="004A5E13"/>
    <w:rsid w:val="004A7234"/>
    <w:rsid w:val="004A75A3"/>
    <w:rsid w:val="004B2265"/>
    <w:rsid w:val="004B3B72"/>
    <w:rsid w:val="004B51F5"/>
    <w:rsid w:val="004B6720"/>
    <w:rsid w:val="004B7B5F"/>
    <w:rsid w:val="004B7D98"/>
    <w:rsid w:val="004C06C3"/>
    <w:rsid w:val="004C31D4"/>
    <w:rsid w:val="004C33CF"/>
    <w:rsid w:val="004C4895"/>
    <w:rsid w:val="004C63D5"/>
    <w:rsid w:val="004D1E1F"/>
    <w:rsid w:val="004D390A"/>
    <w:rsid w:val="004D3C3C"/>
    <w:rsid w:val="004D4EB3"/>
    <w:rsid w:val="004D5F24"/>
    <w:rsid w:val="004D6373"/>
    <w:rsid w:val="004D6B41"/>
    <w:rsid w:val="004E0EB5"/>
    <w:rsid w:val="004E19CE"/>
    <w:rsid w:val="004E1C0B"/>
    <w:rsid w:val="004E29A9"/>
    <w:rsid w:val="004E29FC"/>
    <w:rsid w:val="004E2F8E"/>
    <w:rsid w:val="004E40FD"/>
    <w:rsid w:val="004E4305"/>
    <w:rsid w:val="004E50B9"/>
    <w:rsid w:val="004E61BA"/>
    <w:rsid w:val="004E69F0"/>
    <w:rsid w:val="004E7076"/>
    <w:rsid w:val="004E7DE1"/>
    <w:rsid w:val="004F10D3"/>
    <w:rsid w:val="004F1A39"/>
    <w:rsid w:val="004F274B"/>
    <w:rsid w:val="004F3741"/>
    <w:rsid w:val="004F3CA7"/>
    <w:rsid w:val="004F46DF"/>
    <w:rsid w:val="004F63DA"/>
    <w:rsid w:val="004F6649"/>
    <w:rsid w:val="004F6E62"/>
    <w:rsid w:val="00500606"/>
    <w:rsid w:val="00501A3C"/>
    <w:rsid w:val="00503302"/>
    <w:rsid w:val="00503F02"/>
    <w:rsid w:val="00504B5B"/>
    <w:rsid w:val="00504E2E"/>
    <w:rsid w:val="005050A1"/>
    <w:rsid w:val="0051015E"/>
    <w:rsid w:val="005112DD"/>
    <w:rsid w:val="00511897"/>
    <w:rsid w:val="0051220A"/>
    <w:rsid w:val="00512271"/>
    <w:rsid w:val="00513D76"/>
    <w:rsid w:val="0051423F"/>
    <w:rsid w:val="0051440A"/>
    <w:rsid w:val="00517168"/>
    <w:rsid w:val="00517B3D"/>
    <w:rsid w:val="005233C2"/>
    <w:rsid w:val="00524225"/>
    <w:rsid w:val="0052512E"/>
    <w:rsid w:val="00525865"/>
    <w:rsid w:val="0052753C"/>
    <w:rsid w:val="00530C3C"/>
    <w:rsid w:val="005319BC"/>
    <w:rsid w:val="00533633"/>
    <w:rsid w:val="00533D15"/>
    <w:rsid w:val="005353D1"/>
    <w:rsid w:val="0053752A"/>
    <w:rsid w:val="00537D14"/>
    <w:rsid w:val="00541289"/>
    <w:rsid w:val="005425F2"/>
    <w:rsid w:val="005428C2"/>
    <w:rsid w:val="00543DD7"/>
    <w:rsid w:val="005445B4"/>
    <w:rsid w:val="00545CBA"/>
    <w:rsid w:val="00546009"/>
    <w:rsid w:val="00546381"/>
    <w:rsid w:val="005465E0"/>
    <w:rsid w:val="005465F8"/>
    <w:rsid w:val="005469E7"/>
    <w:rsid w:val="00547207"/>
    <w:rsid w:val="00550ABA"/>
    <w:rsid w:val="00553850"/>
    <w:rsid w:val="00554062"/>
    <w:rsid w:val="00555792"/>
    <w:rsid w:val="00555AE1"/>
    <w:rsid w:val="0055681C"/>
    <w:rsid w:val="00557607"/>
    <w:rsid w:val="00560252"/>
    <w:rsid w:val="00564994"/>
    <w:rsid w:val="00564BD4"/>
    <w:rsid w:val="0056511F"/>
    <w:rsid w:val="00574218"/>
    <w:rsid w:val="005766AC"/>
    <w:rsid w:val="005766F9"/>
    <w:rsid w:val="00577340"/>
    <w:rsid w:val="0058212D"/>
    <w:rsid w:val="005824CD"/>
    <w:rsid w:val="00582F77"/>
    <w:rsid w:val="00583080"/>
    <w:rsid w:val="00583294"/>
    <w:rsid w:val="005853E9"/>
    <w:rsid w:val="00585AFE"/>
    <w:rsid w:val="005926C9"/>
    <w:rsid w:val="00592F77"/>
    <w:rsid w:val="005947AB"/>
    <w:rsid w:val="005954EC"/>
    <w:rsid w:val="005A3882"/>
    <w:rsid w:val="005A39FB"/>
    <w:rsid w:val="005A43D9"/>
    <w:rsid w:val="005B1AE1"/>
    <w:rsid w:val="005B2987"/>
    <w:rsid w:val="005B6538"/>
    <w:rsid w:val="005B6EBC"/>
    <w:rsid w:val="005B726A"/>
    <w:rsid w:val="005B78B3"/>
    <w:rsid w:val="005C0FF5"/>
    <w:rsid w:val="005C72CE"/>
    <w:rsid w:val="005C7B45"/>
    <w:rsid w:val="005D0245"/>
    <w:rsid w:val="005D30A7"/>
    <w:rsid w:val="005D3B0F"/>
    <w:rsid w:val="005D4C4D"/>
    <w:rsid w:val="005D53DA"/>
    <w:rsid w:val="005D6338"/>
    <w:rsid w:val="005E24CE"/>
    <w:rsid w:val="005F2302"/>
    <w:rsid w:val="005F45E8"/>
    <w:rsid w:val="005F5D68"/>
    <w:rsid w:val="005F63A5"/>
    <w:rsid w:val="006026A9"/>
    <w:rsid w:val="0060583E"/>
    <w:rsid w:val="00606044"/>
    <w:rsid w:val="00610030"/>
    <w:rsid w:val="00611E80"/>
    <w:rsid w:val="0061240C"/>
    <w:rsid w:val="00613B5A"/>
    <w:rsid w:val="00615B6E"/>
    <w:rsid w:val="00616E6A"/>
    <w:rsid w:val="00617BE6"/>
    <w:rsid w:val="006211D5"/>
    <w:rsid w:val="00622283"/>
    <w:rsid w:val="006227B9"/>
    <w:rsid w:val="006228ED"/>
    <w:rsid w:val="00623EC7"/>
    <w:rsid w:val="00626B92"/>
    <w:rsid w:val="00632CBF"/>
    <w:rsid w:val="00632DFB"/>
    <w:rsid w:val="00633840"/>
    <w:rsid w:val="00634680"/>
    <w:rsid w:val="00635B71"/>
    <w:rsid w:val="00636C2E"/>
    <w:rsid w:val="00637297"/>
    <w:rsid w:val="00637C11"/>
    <w:rsid w:val="0064039A"/>
    <w:rsid w:val="00642CA9"/>
    <w:rsid w:val="00643232"/>
    <w:rsid w:val="00643EB7"/>
    <w:rsid w:val="00644D8A"/>
    <w:rsid w:val="00645199"/>
    <w:rsid w:val="006467FB"/>
    <w:rsid w:val="00651D27"/>
    <w:rsid w:val="00652D54"/>
    <w:rsid w:val="00653294"/>
    <w:rsid w:val="006564E0"/>
    <w:rsid w:val="00663408"/>
    <w:rsid w:val="0066671F"/>
    <w:rsid w:val="006676E8"/>
    <w:rsid w:val="006706B1"/>
    <w:rsid w:val="00672B41"/>
    <w:rsid w:val="0067468B"/>
    <w:rsid w:val="00674D8D"/>
    <w:rsid w:val="006800DF"/>
    <w:rsid w:val="00685632"/>
    <w:rsid w:val="00685B47"/>
    <w:rsid w:val="0068639B"/>
    <w:rsid w:val="00690D82"/>
    <w:rsid w:val="006933F3"/>
    <w:rsid w:val="006A12F2"/>
    <w:rsid w:val="006A1723"/>
    <w:rsid w:val="006A45A8"/>
    <w:rsid w:val="006A5B7B"/>
    <w:rsid w:val="006B4979"/>
    <w:rsid w:val="006B5E58"/>
    <w:rsid w:val="006B61DA"/>
    <w:rsid w:val="006B7F3D"/>
    <w:rsid w:val="006C0055"/>
    <w:rsid w:val="006C09F2"/>
    <w:rsid w:val="006C151D"/>
    <w:rsid w:val="006C3F62"/>
    <w:rsid w:val="006C4098"/>
    <w:rsid w:val="006C4386"/>
    <w:rsid w:val="006C58D1"/>
    <w:rsid w:val="006C5ADC"/>
    <w:rsid w:val="006C6827"/>
    <w:rsid w:val="006C73DC"/>
    <w:rsid w:val="006C75F1"/>
    <w:rsid w:val="006C7B84"/>
    <w:rsid w:val="006D19FA"/>
    <w:rsid w:val="006D3224"/>
    <w:rsid w:val="006D323F"/>
    <w:rsid w:val="006D3593"/>
    <w:rsid w:val="006D3769"/>
    <w:rsid w:val="006D57E7"/>
    <w:rsid w:val="006D5B7B"/>
    <w:rsid w:val="006E001E"/>
    <w:rsid w:val="006E0137"/>
    <w:rsid w:val="006E0146"/>
    <w:rsid w:val="006E3DEF"/>
    <w:rsid w:val="006E40D5"/>
    <w:rsid w:val="006E425A"/>
    <w:rsid w:val="006E65A3"/>
    <w:rsid w:val="006E6EE8"/>
    <w:rsid w:val="006F02CB"/>
    <w:rsid w:val="006F087A"/>
    <w:rsid w:val="006F22BF"/>
    <w:rsid w:val="006F2F43"/>
    <w:rsid w:val="006F2FCD"/>
    <w:rsid w:val="006F4037"/>
    <w:rsid w:val="006F4D6E"/>
    <w:rsid w:val="006F4F3E"/>
    <w:rsid w:val="006F5605"/>
    <w:rsid w:val="006F5AB8"/>
    <w:rsid w:val="006F6C1F"/>
    <w:rsid w:val="00704F5D"/>
    <w:rsid w:val="0070698B"/>
    <w:rsid w:val="00706D78"/>
    <w:rsid w:val="00707AF6"/>
    <w:rsid w:val="00710732"/>
    <w:rsid w:val="007156F1"/>
    <w:rsid w:val="00715E2B"/>
    <w:rsid w:val="007164D7"/>
    <w:rsid w:val="007168C7"/>
    <w:rsid w:val="00717406"/>
    <w:rsid w:val="00717769"/>
    <w:rsid w:val="00717F85"/>
    <w:rsid w:val="00720BBD"/>
    <w:rsid w:val="00721A17"/>
    <w:rsid w:val="00721A4E"/>
    <w:rsid w:val="00725A9E"/>
    <w:rsid w:val="0072622B"/>
    <w:rsid w:val="00726D1E"/>
    <w:rsid w:val="00727C9B"/>
    <w:rsid w:val="007301A0"/>
    <w:rsid w:val="007332AF"/>
    <w:rsid w:val="00733759"/>
    <w:rsid w:val="0073588C"/>
    <w:rsid w:val="0073612D"/>
    <w:rsid w:val="00740A2C"/>
    <w:rsid w:val="00740E1D"/>
    <w:rsid w:val="0074212A"/>
    <w:rsid w:val="00745761"/>
    <w:rsid w:val="00745D93"/>
    <w:rsid w:val="007472C8"/>
    <w:rsid w:val="00747769"/>
    <w:rsid w:val="00750214"/>
    <w:rsid w:val="00751F72"/>
    <w:rsid w:val="007523A3"/>
    <w:rsid w:val="0075276D"/>
    <w:rsid w:val="007555B0"/>
    <w:rsid w:val="00755E3B"/>
    <w:rsid w:val="00760F92"/>
    <w:rsid w:val="00761897"/>
    <w:rsid w:val="00763777"/>
    <w:rsid w:val="0076449E"/>
    <w:rsid w:val="00765C42"/>
    <w:rsid w:val="007672AA"/>
    <w:rsid w:val="00773519"/>
    <w:rsid w:val="007745F7"/>
    <w:rsid w:val="0077488A"/>
    <w:rsid w:val="00775562"/>
    <w:rsid w:val="00775C39"/>
    <w:rsid w:val="0077667B"/>
    <w:rsid w:val="00783D31"/>
    <w:rsid w:val="00784157"/>
    <w:rsid w:val="007848D3"/>
    <w:rsid w:val="00784FE7"/>
    <w:rsid w:val="00790248"/>
    <w:rsid w:val="00793FB0"/>
    <w:rsid w:val="00796830"/>
    <w:rsid w:val="007975C4"/>
    <w:rsid w:val="007A0A4D"/>
    <w:rsid w:val="007A0F61"/>
    <w:rsid w:val="007A276F"/>
    <w:rsid w:val="007A303F"/>
    <w:rsid w:val="007A30B6"/>
    <w:rsid w:val="007A3905"/>
    <w:rsid w:val="007A4373"/>
    <w:rsid w:val="007A6705"/>
    <w:rsid w:val="007A683B"/>
    <w:rsid w:val="007A73BF"/>
    <w:rsid w:val="007B04C8"/>
    <w:rsid w:val="007B753B"/>
    <w:rsid w:val="007C1C53"/>
    <w:rsid w:val="007C346D"/>
    <w:rsid w:val="007C435C"/>
    <w:rsid w:val="007C4F76"/>
    <w:rsid w:val="007C50FB"/>
    <w:rsid w:val="007C5FF4"/>
    <w:rsid w:val="007C7CE8"/>
    <w:rsid w:val="007D1753"/>
    <w:rsid w:val="007D1820"/>
    <w:rsid w:val="007D22F7"/>
    <w:rsid w:val="007D2DBD"/>
    <w:rsid w:val="007D3238"/>
    <w:rsid w:val="007D33BC"/>
    <w:rsid w:val="007D34E2"/>
    <w:rsid w:val="007D45D5"/>
    <w:rsid w:val="007D4816"/>
    <w:rsid w:val="007D6136"/>
    <w:rsid w:val="007D731B"/>
    <w:rsid w:val="007D77A1"/>
    <w:rsid w:val="007E0E63"/>
    <w:rsid w:val="007E2B20"/>
    <w:rsid w:val="007E347E"/>
    <w:rsid w:val="007E4018"/>
    <w:rsid w:val="007E55EE"/>
    <w:rsid w:val="007F3692"/>
    <w:rsid w:val="007F3F26"/>
    <w:rsid w:val="007F4F35"/>
    <w:rsid w:val="007F5EBC"/>
    <w:rsid w:val="007F6D7A"/>
    <w:rsid w:val="008002D5"/>
    <w:rsid w:val="0080137D"/>
    <w:rsid w:val="00801CED"/>
    <w:rsid w:val="00804C09"/>
    <w:rsid w:val="00806449"/>
    <w:rsid w:val="00806702"/>
    <w:rsid w:val="00806CB0"/>
    <w:rsid w:val="008070E9"/>
    <w:rsid w:val="0080765E"/>
    <w:rsid w:val="00807713"/>
    <w:rsid w:val="00807740"/>
    <w:rsid w:val="00807EB1"/>
    <w:rsid w:val="008107E6"/>
    <w:rsid w:val="00810A00"/>
    <w:rsid w:val="008122D0"/>
    <w:rsid w:val="008124C9"/>
    <w:rsid w:val="00813963"/>
    <w:rsid w:val="0081465E"/>
    <w:rsid w:val="008172C5"/>
    <w:rsid w:val="00821BF2"/>
    <w:rsid w:val="00821EB4"/>
    <w:rsid w:val="00825A71"/>
    <w:rsid w:val="008311CC"/>
    <w:rsid w:val="00837F84"/>
    <w:rsid w:val="00841686"/>
    <w:rsid w:val="00842295"/>
    <w:rsid w:val="00845E8E"/>
    <w:rsid w:val="00846597"/>
    <w:rsid w:val="00847428"/>
    <w:rsid w:val="008509FD"/>
    <w:rsid w:val="00851856"/>
    <w:rsid w:val="00851D82"/>
    <w:rsid w:val="008535A7"/>
    <w:rsid w:val="0085508E"/>
    <w:rsid w:val="00855CC8"/>
    <w:rsid w:val="00856EF2"/>
    <w:rsid w:val="00857ED4"/>
    <w:rsid w:val="00857FAE"/>
    <w:rsid w:val="00862AF6"/>
    <w:rsid w:val="00863258"/>
    <w:rsid w:val="00864382"/>
    <w:rsid w:val="00864ABB"/>
    <w:rsid w:val="00866B76"/>
    <w:rsid w:val="00875771"/>
    <w:rsid w:val="008762C6"/>
    <w:rsid w:val="008807D1"/>
    <w:rsid w:val="00881C94"/>
    <w:rsid w:val="00884A9F"/>
    <w:rsid w:val="00887150"/>
    <w:rsid w:val="00887589"/>
    <w:rsid w:val="008917F2"/>
    <w:rsid w:val="00891851"/>
    <w:rsid w:val="00894757"/>
    <w:rsid w:val="0089781A"/>
    <w:rsid w:val="00897904"/>
    <w:rsid w:val="008A538B"/>
    <w:rsid w:val="008A5E22"/>
    <w:rsid w:val="008A6C6C"/>
    <w:rsid w:val="008B1B7F"/>
    <w:rsid w:val="008B44D3"/>
    <w:rsid w:val="008B587B"/>
    <w:rsid w:val="008B6330"/>
    <w:rsid w:val="008B67C2"/>
    <w:rsid w:val="008C0C76"/>
    <w:rsid w:val="008C0D38"/>
    <w:rsid w:val="008C3829"/>
    <w:rsid w:val="008C6AF8"/>
    <w:rsid w:val="008D10FC"/>
    <w:rsid w:val="008D19C9"/>
    <w:rsid w:val="008D21C2"/>
    <w:rsid w:val="008D3B51"/>
    <w:rsid w:val="008D4F4A"/>
    <w:rsid w:val="008D5439"/>
    <w:rsid w:val="008D587F"/>
    <w:rsid w:val="008D66D2"/>
    <w:rsid w:val="008D6785"/>
    <w:rsid w:val="008D6885"/>
    <w:rsid w:val="008D7860"/>
    <w:rsid w:val="008E5093"/>
    <w:rsid w:val="008E5142"/>
    <w:rsid w:val="008E6917"/>
    <w:rsid w:val="008F3171"/>
    <w:rsid w:val="008F328A"/>
    <w:rsid w:val="008F37F2"/>
    <w:rsid w:val="008F4949"/>
    <w:rsid w:val="008F4E2F"/>
    <w:rsid w:val="008F5A27"/>
    <w:rsid w:val="008F6246"/>
    <w:rsid w:val="008F76B2"/>
    <w:rsid w:val="0090012A"/>
    <w:rsid w:val="00900F0B"/>
    <w:rsid w:val="00901CA4"/>
    <w:rsid w:val="00902ABB"/>
    <w:rsid w:val="00904F23"/>
    <w:rsid w:val="00905F44"/>
    <w:rsid w:val="00907B3E"/>
    <w:rsid w:val="00910C49"/>
    <w:rsid w:val="00910EE1"/>
    <w:rsid w:val="009114A4"/>
    <w:rsid w:val="009119F0"/>
    <w:rsid w:val="00912BAA"/>
    <w:rsid w:val="00912C6F"/>
    <w:rsid w:val="00913A5A"/>
    <w:rsid w:val="00920CE6"/>
    <w:rsid w:val="0092144D"/>
    <w:rsid w:val="00921FF5"/>
    <w:rsid w:val="0092211F"/>
    <w:rsid w:val="0092338B"/>
    <w:rsid w:val="0092382D"/>
    <w:rsid w:val="00923DF6"/>
    <w:rsid w:val="009243AF"/>
    <w:rsid w:val="00926094"/>
    <w:rsid w:val="00926775"/>
    <w:rsid w:val="00926AAB"/>
    <w:rsid w:val="00927512"/>
    <w:rsid w:val="009305C1"/>
    <w:rsid w:val="00930B75"/>
    <w:rsid w:val="009315E1"/>
    <w:rsid w:val="00934299"/>
    <w:rsid w:val="00934383"/>
    <w:rsid w:val="00934890"/>
    <w:rsid w:val="0093580F"/>
    <w:rsid w:val="00936181"/>
    <w:rsid w:val="009400AB"/>
    <w:rsid w:val="00940323"/>
    <w:rsid w:val="009426C3"/>
    <w:rsid w:val="0094272D"/>
    <w:rsid w:val="00942FC5"/>
    <w:rsid w:val="009436A5"/>
    <w:rsid w:val="0094528C"/>
    <w:rsid w:val="0095238F"/>
    <w:rsid w:val="00953418"/>
    <w:rsid w:val="00954EBF"/>
    <w:rsid w:val="00954F21"/>
    <w:rsid w:val="00955110"/>
    <w:rsid w:val="00956EEB"/>
    <w:rsid w:val="00960BE9"/>
    <w:rsid w:val="00961FB5"/>
    <w:rsid w:val="0096227C"/>
    <w:rsid w:val="00962FC0"/>
    <w:rsid w:val="009659A2"/>
    <w:rsid w:val="00966057"/>
    <w:rsid w:val="00967504"/>
    <w:rsid w:val="00971873"/>
    <w:rsid w:val="00971A62"/>
    <w:rsid w:val="00972369"/>
    <w:rsid w:val="0097276E"/>
    <w:rsid w:val="009734B7"/>
    <w:rsid w:val="00973833"/>
    <w:rsid w:val="00974355"/>
    <w:rsid w:val="0097714B"/>
    <w:rsid w:val="00981728"/>
    <w:rsid w:val="00982945"/>
    <w:rsid w:val="009834C5"/>
    <w:rsid w:val="00983DA8"/>
    <w:rsid w:val="0098481D"/>
    <w:rsid w:val="0098545F"/>
    <w:rsid w:val="00985D46"/>
    <w:rsid w:val="0098600B"/>
    <w:rsid w:val="00991353"/>
    <w:rsid w:val="009915C1"/>
    <w:rsid w:val="00992C8A"/>
    <w:rsid w:val="00993123"/>
    <w:rsid w:val="00994B05"/>
    <w:rsid w:val="00994BC1"/>
    <w:rsid w:val="00994F24"/>
    <w:rsid w:val="0099755E"/>
    <w:rsid w:val="00997A61"/>
    <w:rsid w:val="009A330F"/>
    <w:rsid w:val="009A65CA"/>
    <w:rsid w:val="009B11A7"/>
    <w:rsid w:val="009B74D0"/>
    <w:rsid w:val="009C0E17"/>
    <w:rsid w:val="009C30FA"/>
    <w:rsid w:val="009C47A3"/>
    <w:rsid w:val="009C5675"/>
    <w:rsid w:val="009C689D"/>
    <w:rsid w:val="009D1937"/>
    <w:rsid w:val="009D19E5"/>
    <w:rsid w:val="009D292B"/>
    <w:rsid w:val="009D2DB4"/>
    <w:rsid w:val="009D3B2B"/>
    <w:rsid w:val="009D45CE"/>
    <w:rsid w:val="009D45F1"/>
    <w:rsid w:val="009D6895"/>
    <w:rsid w:val="009D6ACD"/>
    <w:rsid w:val="009D708F"/>
    <w:rsid w:val="009E08B0"/>
    <w:rsid w:val="009E0FC5"/>
    <w:rsid w:val="009F2A4D"/>
    <w:rsid w:val="009F6036"/>
    <w:rsid w:val="009F683F"/>
    <w:rsid w:val="009F728B"/>
    <w:rsid w:val="00A00AAE"/>
    <w:rsid w:val="00A03EE7"/>
    <w:rsid w:val="00A0688F"/>
    <w:rsid w:val="00A06A06"/>
    <w:rsid w:val="00A07F4D"/>
    <w:rsid w:val="00A10939"/>
    <w:rsid w:val="00A109A2"/>
    <w:rsid w:val="00A135D5"/>
    <w:rsid w:val="00A14400"/>
    <w:rsid w:val="00A15A91"/>
    <w:rsid w:val="00A1614D"/>
    <w:rsid w:val="00A17384"/>
    <w:rsid w:val="00A20125"/>
    <w:rsid w:val="00A22BFF"/>
    <w:rsid w:val="00A22C6E"/>
    <w:rsid w:val="00A23AFF"/>
    <w:rsid w:val="00A23C92"/>
    <w:rsid w:val="00A23F43"/>
    <w:rsid w:val="00A261A2"/>
    <w:rsid w:val="00A26870"/>
    <w:rsid w:val="00A2748B"/>
    <w:rsid w:val="00A27648"/>
    <w:rsid w:val="00A33932"/>
    <w:rsid w:val="00A34C48"/>
    <w:rsid w:val="00A358E1"/>
    <w:rsid w:val="00A35F0A"/>
    <w:rsid w:val="00A366FE"/>
    <w:rsid w:val="00A368D7"/>
    <w:rsid w:val="00A40E51"/>
    <w:rsid w:val="00A42070"/>
    <w:rsid w:val="00A4285D"/>
    <w:rsid w:val="00A42972"/>
    <w:rsid w:val="00A4309F"/>
    <w:rsid w:val="00A433D9"/>
    <w:rsid w:val="00A43761"/>
    <w:rsid w:val="00A4413C"/>
    <w:rsid w:val="00A44BF1"/>
    <w:rsid w:val="00A44C9C"/>
    <w:rsid w:val="00A45596"/>
    <w:rsid w:val="00A4651C"/>
    <w:rsid w:val="00A469F1"/>
    <w:rsid w:val="00A47544"/>
    <w:rsid w:val="00A478A1"/>
    <w:rsid w:val="00A5023B"/>
    <w:rsid w:val="00A505FC"/>
    <w:rsid w:val="00A50B63"/>
    <w:rsid w:val="00A51D1A"/>
    <w:rsid w:val="00A532AA"/>
    <w:rsid w:val="00A5406E"/>
    <w:rsid w:val="00A5406F"/>
    <w:rsid w:val="00A56F97"/>
    <w:rsid w:val="00A607B2"/>
    <w:rsid w:val="00A651DA"/>
    <w:rsid w:val="00A655C5"/>
    <w:rsid w:val="00A66351"/>
    <w:rsid w:val="00A66AA8"/>
    <w:rsid w:val="00A7113E"/>
    <w:rsid w:val="00A735F3"/>
    <w:rsid w:val="00A74EF9"/>
    <w:rsid w:val="00A7567C"/>
    <w:rsid w:val="00A766CE"/>
    <w:rsid w:val="00A81E11"/>
    <w:rsid w:val="00A83719"/>
    <w:rsid w:val="00A83991"/>
    <w:rsid w:val="00A8554C"/>
    <w:rsid w:val="00A858C0"/>
    <w:rsid w:val="00A85A17"/>
    <w:rsid w:val="00A8747E"/>
    <w:rsid w:val="00A908D7"/>
    <w:rsid w:val="00A9276D"/>
    <w:rsid w:val="00A93456"/>
    <w:rsid w:val="00A9397D"/>
    <w:rsid w:val="00A97F2E"/>
    <w:rsid w:val="00AA03BB"/>
    <w:rsid w:val="00AA1771"/>
    <w:rsid w:val="00AA20A8"/>
    <w:rsid w:val="00AA4CFF"/>
    <w:rsid w:val="00AA57D6"/>
    <w:rsid w:val="00AA68E2"/>
    <w:rsid w:val="00AB1953"/>
    <w:rsid w:val="00AB1CBE"/>
    <w:rsid w:val="00AB1CD6"/>
    <w:rsid w:val="00AB293E"/>
    <w:rsid w:val="00AB5B01"/>
    <w:rsid w:val="00AB5E73"/>
    <w:rsid w:val="00AB640A"/>
    <w:rsid w:val="00AB645C"/>
    <w:rsid w:val="00AB6B15"/>
    <w:rsid w:val="00AC21A1"/>
    <w:rsid w:val="00AC23C1"/>
    <w:rsid w:val="00AC3666"/>
    <w:rsid w:val="00AC3D2B"/>
    <w:rsid w:val="00AC4040"/>
    <w:rsid w:val="00AC6FEA"/>
    <w:rsid w:val="00AC719F"/>
    <w:rsid w:val="00AC7456"/>
    <w:rsid w:val="00AD21F4"/>
    <w:rsid w:val="00AD24B5"/>
    <w:rsid w:val="00AD3757"/>
    <w:rsid w:val="00AD5166"/>
    <w:rsid w:val="00AD71B5"/>
    <w:rsid w:val="00AE1A7E"/>
    <w:rsid w:val="00AE2027"/>
    <w:rsid w:val="00AE6AA5"/>
    <w:rsid w:val="00AE7CB7"/>
    <w:rsid w:val="00AF0330"/>
    <w:rsid w:val="00AF1375"/>
    <w:rsid w:val="00AF6E83"/>
    <w:rsid w:val="00B00E3E"/>
    <w:rsid w:val="00B01A50"/>
    <w:rsid w:val="00B06F57"/>
    <w:rsid w:val="00B0724B"/>
    <w:rsid w:val="00B07801"/>
    <w:rsid w:val="00B13178"/>
    <w:rsid w:val="00B145AB"/>
    <w:rsid w:val="00B15E84"/>
    <w:rsid w:val="00B1704E"/>
    <w:rsid w:val="00B20FE3"/>
    <w:rsid w:val="00B2115B"/>
    <w:rsid w:val="00B2212F"/>
    <w:rsid w:val="00B225F7"/>
    <w:rsid w:val="00B23029"/>
    <w:rsid w:val="00B23DF6"/>
    <w:rsid w:val="00B24E6F"/>
    <w:rsid w:val="00B30124"/>
    <w:rsid w:val="00B336FB"/>
    <w:rsid w:val="00B33E95"/>
    <w:rsid w:val="00B37142"/>
    <w:rsid w:val="00B371CD"/>
    <w:rsid w:val="00B4120D"/>
    <w:rsid w:val="00B42A4B"/>
    <w:rsid w:val="00B437A4"/>
    <w:rsid w:val="00B4397D"/>
    <w:rsid w:val="00B46F42"/>
    <w:rsid w:val="00B47720"/>
    <w:rsid w:val="00B5003A"/>
    <w:rsid w:val="00B503AC"/>
    <w:rsid w:val="00B50615"/>
    <w:rsid w:val="00B52B6E"/>
    <w:rsid w:val="00B53C3E"/>
    <w:rsid w:val="00B56675"/>
    <w:rsid w:val="00B56ED2"/>
    <w:rsid w:val="00B57911"/>
    <w:rsid w:val="00B57946"/>
    <w:rsid w:val="00B57E1A"/>
    <w:rsid w:val="00B57F86"/>
    <w:rsid w:val="00B60BCA"/>
    <w:rsid w:val="00B6367A"/>
    <w:rsid w:val="00B63E2E"/>
    <w:rsid w:val="00B63E70"/>
    <w:rsid w:val="00B660C2"/>
    <w:rsid w:val="00B66A5A"/>
    <w:rsid w:val="00B7365A"/>
    <w:rsid w:val="00B76152"/>
    <w:rsid w:val="00B805C8"/>
    <w:rsid w:val="00B828A4"/>
    <w:rsid w:val="00B83753"/>
    <w:rsid w:val="00B83B6E"/>
    <w:rsid w:val="00B85786"/>
    <w:rsid w:val="00B86DAA"/>
    <w:rsid w:val="00B87337"/>
    <w:rsid w:val="00B939C6"/>
    <w:rsid w:val="00B93C9D"/>
    <w:rsid w:val="00B94242"/>
    <w:rsid w:val="00B94744"/>
    <w:rsid w:val="00B9559B"/>
    <w:rsid w:val="00B96602"/>
    <w:rsid w:val="00BA03AD"/>
    <w:rsid w:val="00BA30DF"/>
    <w:rsid w:val="00BA31D8"/>
    <w:rsid w:val="00BA482E"/>
    <w:rsid w:val="00BB0492"/>
    <w:rsid w:val="00BB3F4B"/>
    <w:rsid w:val="00BB484E"/>
    <w:rsid w:val="00BB4D86"/>
    <w:rsid w:val="00BB6664"/>
    <w:rsid w:val="00BB6FE0"/>
    <w:rsid w:val="00BB79C4"/>
    <w:rsid w:val="00BC4745"/>
    <w:rsid w:val="00BC4796"/>
    <w:rsid w:val="00BC5AC7"/>
    <w:rsid w:val="00BC60EA"/>
    <w:rsid w:val="00BC6C4D"/>
    <w:rsid w:val="00BC725E"/>
    <w:rsid w:val="00BC7862"/>
    <w:rsid w:val="00BC7F57"/>
    <w:rsid w:val="00BD087C"/>
    <w:rsid w:val="00BD0B32"/>
    <w:rsid w:val="00BD24CE"/>
    <w:rsid w:val="00BD34DA"/>
    <w:rsid w:val="00BD37E9"/>
    <w:rsid w:val="00BD3CE6"/>
    <w:rsid w:val="00BE1854"/>
    <w:rsid w:val="00BE2205"/>
    <w:rsid w:val="00BE2FA6"/>
    <w:rsid w:val="00BE720B"/>
    <w:rsid w:val="00BE774D"/>
    <w:rsid w:val="00BF2A3B"/>
    <w:rsid w:val="00BF3890"/>
    <w:rsid w:val="00BF405A"/>
    <w:rsid w:val="00BF5742"/>
    <w:rsid w:val="00BF5888"/>
    <w:rsid w:val="00BF5F0F"/>
    <w:rsid w:val="00BF5FE4"/>
    <w:rsid w:val="00BF6027"/>
    <w:rsid w:val="00BF7AF3"/>
    <w:rsid w:val="00BF7CF5"/>
    <w:rsid w:val="00C0084E"/>
    <w:rsid w:val="00C01829"/>
    <w:rsid w:val="00C0242B"/>
    <w:rsid w:val="00C06DFE"/>
    <w:rsid w:val="00C072E4"/>
    <w:rsid w:val="00C11423"/>
    <w:rsid w:val="00C12969"/>
    <w:rsid w:val="00C14611"/>
    <w:rsid w:val="00C151A8"/>
    <w:rsid w:val="00C1709A"/>
    <w:rsid w:val="00C174D7"/>
    <w:rsid w:val="00C216CA"/>
    <w:rsid w:val="00C22A08"/>
    <w:rsid w:val="00C24AD4"/>
    <w:rsid w:val="00C2698D"/>
    <w:rsid w:val="00C31AC6"/>
    <w:rsid w:val="00C321E3"/>
    <w:rsid w:val="00C351A8"/>
    <w:rsid w:val="00C364F6"/>
    <w:rsid w:val="00C3655E"/>
    <w:rsid w:val="00C37319"/>
    <w:rsid w:val="00C40643"/>
    <w:rsid w:val="00C41114"/>
    <w:rsid w:val="00C41A4E"/>
    <w:rsid w:val="00C41E1E"/>
    <w:rsid w:val="00C43272"/>
    <w:rsid w:val="00C445C9"/>
    <w:rsid w:val="00C449DD"/>
    <w:rsid w:val="00C506EC"/>
    <w:rsid w:val="00C52A3D"/>
    <w:rsid w:val="00C52D97"/>
    <w:rsid w:val="00C52E74"/>
    <w:rsid w:val="00C53F67"/>
    <w:rsid w:val="00C54876"/>
    <w:rsid w:val="00C559B6"/>
    <w:rsid w:val="00C5611B"/>
    <w:rsid w:val="00C57F6D"/>
    <w:rsid w:val="00C60630"/>
    <w:rsid w:val="00C6582B"/>
    <w:rsid w:val="00C66185"/>
    <w:rsid w:val="00C6639B"/>
    <w:rsid w:val="00C7023E"/>
    <w:rsid w:val="00C709F4"/>
    <w:rsid w:val="00C70E81"/>
    <w:rsid w:val="00C71B0A"/>
    <w:rsid w:val="00C71D32"/>
    <w:rsid w:val="00C72AF8"/>
    <w:rsid w:val="00C73D82"/>
    <w:rsid w:val="00C75943"/>
    <w:rsid w:val="00C75F93"/>
    <w:rsid w:val="00C766A4"/>
    <w:rsid w:val="00C80367"/>
    <w:rsid w:val="00C80629"/>
    <w:rsid w:val="00C819AD"/>
    <w:rsid w:val="00C82720"/>
    <w:rsid w:val="00C878D7"/>
    <w:rsid w:val="00C91658"/>
    <w:rsid w:val="00C91B55"/>
    <w:rsid w:val="00C92645"/>
    <w:rsid w:val="00C9331B"/>
    <w:rsid w:val="00C938FD"/>
    <w:rsid w:val="00C940C7"/>
    <w:rsid w:val="00C95282"/>
    <w:rsid w:val="00CA1E9D"/>
    <w:rsid w:val="00CA35CC"/>
    <w:rsid w:val="00CA5C6B"/>
    <w:rsid w:val="00CB21CA"/>
    <w:rsid w:val="00CB43C2"/>
    <w:rsid w:val="00CB7300"/>
    <w:rsid w:val="00CB7924"/>
    <w:rsid w:val="00CC0A93"/>
    <w:rsid w:val="00CC2CB8"/>
    <w:rsid w:val="00CC38CB"/>
    <w:rsid w:val="00CC38D3"/>
    <w:rsid w:val="00CC44AD"/>
    <w:rsid w:val="00CC4CDD"/>
    <w:rsid w:val="00CC4EC0"/>
    <w:rsid w:val="00CC595D"/>
    <w:rsid w:val="00CC678C"/>
    <w:rsid w:val="00CD159E"/>
    <w:rsid w:val="00CD36CD"/>
    <w:rsid w:val="00CD3C0C"/>
    <w:rsid w:val="00CD3C80"/>
    <w:rsid w:val="00CD727F"/>
    <w:rsid w:val="00CE0856"/>
    <w:rsid w:val="00CE1C3B"/>
    <w:rsid w:val="00CE1D9B"/>
    <w:rsid w:val="00CE4AAD"/>
    <w:rsid w:val="00CE519A"/>
    <w:rsid w:val="00CE5BDE"/>
    <w:rsid w:val="00CF0053"/>
    <w:rsid w:val="00CF08AA"/>
    <w:rsid w:val="00CF0FBC"/>
    <w:rsid w:val="00CF1736"/>
    <w:rsid w:val="00CF17FA"/>
    <w:rsid w:val="00CF1BA2"/>
    <w:rsid w:val="00CF2214"/>
    <w:rsid w:val="00CF22A3"/>
    <w:rsid w:val="00CF2FF9"/>
    <w:rsid w:val="00CF53E5"/>
    <w:rsid w:val="00CF5F79"/>
    <w:rsid w:val="00CF7166"/>
    <w:rsid w:val="00CF76DE"/>
    <w:rsid w:val="00CF7771"/>
    <w:rsid w:val="00D00EEB"/>
    <w:rsid w:val="00D01645"/>
    <w:rsid w:val="00D01ADF"/>
    <w:rsid w:val="00D06308"/>
    <w:rsid w:val="00D07B73"/>
    <w:rsid w:val="00D07E40"/>
    <w:rsid w:val="00D10D35"/>
    <w:rsid w:val="00D10F7B"/>
    <w:rsid w:val="00D12798"/>
    <w:rsid w:val="00D20420"/>
    <w:rsid w:val="00D221FF"/>
    <w:rsid w:val="00D24F3E"/>
    <w:rsid w:val="00D25222"/>
    <w:rsid w:val="00D2523A"/>
    <w:rsid w:val="00D26D5C"/>
    <w:rsid w:val="00D34682"/>
    <w:rsid w:val="00D37818"/>
    <w:rsid w:val="00D41D28"/>
    <w:rsid w:val="00D41D63"/>
    <w:rsid w:val="00D427C8"/>
    <w:rsid w:val="00D44C19"/>
    <w:rsid w:val="00D45115"/>
    <w:rsid w:val="00D45EFB"/>
    <w:rsid w:val="00D46591"/>
    <w:rsid w:val="00D509B0"/>
    <w:rsid w:val="00D54983"/>
    <w:rsid w:val="00D54C87"/>
    <w:rsid w:val="00D5559F"/>
    <w:rsid w:val="00D607F6"/>
    <w:rsid w:val="00D64225"/>
    <w:rsid w:val="00D656F4"/>
    <w:rsid w:val="00D65E20"/>
    <w:rsid w:val="00D67C80"/>
    <w:rsid w:val="00D71968"/>
    <w:rsid w:val="00D71FCA"/>
    <w:rsid w:val="00D71FD3"/>
    <w:rsid w:val="00D727E8"/>
    <w:rsid w:val="00D72EBE"/>
    <w:rsid w:val="00D748DE"/>
    <w:rsid w:val="00D74F1B"/>
    <w:rsid w:val="00D75EF3"/>
    <w:rsid w:val="00D770E0"/>
    <w:rsid w:val="00D77610"/>
    <w:rsid w:val="00D80439"/>
    <w:rsid w:val="00D81182"/>
    <w:rsid w:val="00D81BDF"/>
    <w:rsid w:val="00D82323"/>
    <w:rsid w:val="00D8257A"/>
    <w:rsid w:val="00D829F9"/>
    <w:rsid w:val="00D8381F"/>
    <w:rsid w:val="00D84826"/>
    <w:rsid w:val="00D864BC"/>
    <w:rsid w:val="00D87729"/>
    <w:rsid w:val="00D87B0E"/>
    <w:rsid w:val="00D92FB2"/>
    <w:rsid w:val="00D93065"/>
    <w:rsid w:val="00D931DA"/>
    <w:rsid w:val="00D95351"/>
    <w:rsid w:val="00D956B7"/>
    <w:rsid w:val="00D95721"/>
    <w:rsid w:val="00DA6AF3"/>
    <w:rsid w:val="00DA6C5C"/>
    <w:rsid w:val="00DB0B99"/>
    <w:rsid w:val="00DB0E28"/>
    <w:rsid w:val="00DB2791"/>
    <w:rsid w:val="00DB32E4"/>
    <w:rsid w:val="00DB3582"/>
    <w:rsid w:val="00DB3C36"/>
    <w:rsid w:val="00DB51C0"/>
    <w:rsid w:val="00DB6464"/>
    <w:rsid w:val="00DB71BC"/>
    <w:rsid w:val="00DB7F35"/>
    <w:rsid w:val="00DC214F"/>
    <w:rsid w:val="00DC2796"/>
    <w:rsid w:val="00DC36CA"/>
    <w:rsid w:val="00DC4A61"/>
    <w:rsid w:val="00DC749D"/>
    <w:rsid w:val="00DC7644"/>
    <w:rsid w:val="00DD0384"/>
    <w:rsid w:val="00DD2206"/>
    <w:rsid w:val="00DD2CA4"/>
    <w:rsid w:val="00DD2DE6"/>
    <w:rsid w:val="00DD5BAF"/>
    <w:rsid w:val="00DD6424"/>
    <w:rsid w:val="00DD68F2"/>
    <w:rsid w:val="00DD6E9E"/>
    <w:rsid w:val="00DE06EA"/>
    <w:rsid w:val="00DE101B"/>
    <w:rsid w:val="00DE1C88"/>
    <w:rsid w:val="00DE2A27"/>
    <w:rsid w:val="00DE2CFA"/>
    <w:rsid w:val="00DE54B9"/>
    <w:rsid w:val="00DE72E5"/>
    <w:rsid w:val="00DE75A3"/>
    <w:rsid w:val="00DF0527"/>
    <w:rsid w:val="00DF1307"/>
    <w:rsid w:val="00DF2C23"/>
    <w:rsid w:val="00DF5F8C"/>
    <w:rsid w:val="00DF7401"/>
    <w:rsid w:val="00E000C1"/>
    <w:rsid w:val="00E004F6"/>
    <w:rsid w:val="00E01619"/>
    <w:rsid w:val="00E05BDF"/>
    <w:rsid w:val="00E05F1A"/>
    <w:rsid w:val="00E06729"/>
    <w:rsid w:val="00E11B4D"/>
    <w:rsid w:val="00E11DBB"/>
    <w:rsid w:val="00E12CA4"/>
    <w:rsid w:val="00E15075"/>
    <w:rsid w:val="00E15E29"/>
    <w:rsid w:val="00E176C3"/>
    <w:rsid w:val="00E208AD"/>
    <w:rsid w:val="00E21701"/>
    <w:rsid w:val="00E224F2"/>
    <w:rsid w:val="00E243C7"/>
    <w:rsid w:val="00E24EE2"/>
    <w:rsid w:val="00E26F90"/>
    <w:rsid w:val="00E2720A"/>
    <w:rsid w:val="00E27243"/>
    <w:rsid w:val="00E305D6"/>
    <w:rsid w:val="00E30807"/>
    <w:rsid w:val="00E32647"/>
    <w:rsid w:val="00E33371"/>
    <w:rsid w:val="00E33989"/>
    <w:rsid w:val="00E35747"/>
    <w:rsid w:val="00E35C3E"/>
    <w:rsid w:val="00E368C2"/>
    <w:rsid w:val="00E37289"/>
    <w:rsid w:val="00E3763A"/>
    <w:rsid w:val="00E4177C"/>
    <w:rsid w:val="00E42262"/>
    <w:rsid w:val="00E422F9"/>
    <w:rsid w:val="00E436DF"/>
    <w:rsid w:val="00E46485"/>
    <w:rsid w:val="00E47112"/>
    <w:rsid w:val="00E50F43"/>
    <w:rsid w:val="00E51992"/>
    <w:rsid w:val="00E54F6F"/>
    <w:rsid w:val="00E554C6"/>
    <w:rsid w:val="00E60ED2"/>
    <w:rsid w:val="00E6444A"/>
    <w:rsid w:val="00E64A82"/>
    <w:rsid w:val="00E66BAF"/>
    <w:rsid w:val="00E6737C"/>
    <w:rsid w:val="00E67C90"/>
    <w:rsid w:val="00E701F8"/>
    <w:rsid w:val="00E80B46"/>
    <w:rsid w:val="00E80ED5"/>
    <w:rsid w:val="00E824A9"/>
    <w:rsid w:val="00E848B3"/>
    <w:rsid w:val="00E84FB4"/>
    <w:rsid w:val="00E87170"/>
    <w:rsid w:val="00E9042C"/>
    <w:rsid w:val="00E920D6"/>
    <w:rsid w:val="00E93736"/>
    <w:rsid w:val="00EA2196"/>
    <w:rsid w:val="00EA3ECA"/>
    <w:rsid w:val="00EA41EB"/>
    <w:rsid w:val="00EA49A0"/>
    <w:rsid w:val="00EA4C76"/>
    <w:rsid w:val="00EA4D9F"/>
    <w:rsid w:val="00EA5E92"/>
    <w:rsid w:val="00EA6667"/>
    <w:rsid w:val="00EA7472"/>
    <w:rsid w:val="00EB0D5B"/>
    <w:rsid w:val="00EB205C"/>
    <w:rsid w:val="00EB23CA"/>
    <w:rsid w:val="00EB4670"/>
    <w:rsid w:val="00EB57E2"/>
    <w:rsid w:val="00EB6287"/>
    <w:rsid w:val="00EB63EE"/>
    <w:rsid w:val="00EC053A"/>
    <w:rsid w:val="00EC3854"/>
    <w:rsid w:val="00EC4CFD"/>
    <w:rsid w:val="00EC6D35"/>
    <w:rsid w:val="00EC6DCE"/>
    <w:rsid w:val="00EC7910"/>
    <w:rsid w:val="00EC793C"/>
    <w:rsid w:val="00ED1038"/>
    <w:rsid w:val="00ED2423"/>
    <w:rsid w:val="00ED2CB2"/>
    <w:rsid w:val="00ED2F54"/>
    <w:rsid w:val="00ED2F8F"/>
    <w:rsid w:val="00ED421B"/>
    <w:rsid w:val="00ED4B96"/>
    <w:rsid w:val="00ED5DBB"/>
    <w:rsid w:val="00ED7B47"/>
    <w:rsid w:val="00EE0390"/>
    <w:rsid w:val="00EE0B4C"/>
    <w:rsid w:val="00EE1E2D"/>
    <w:rsid w:val="00EE1FA9"/>
    <w:rsid w:val="00EE33FF"/>
    <w:rsid w:val="00EE3555"/>
    <w:rsid w:val="00EE5C89"/>
    <w:rsid w:val="00EE6B33"/>
    <w:rsid w:val="00EE7704"/>
    <w:rsid w:val="00EE7FD1"/>
    <w:rsid w:val="00EF1518"/>
    <w:rsid w:val="00EF3102"/>
    <w:rsid w:val="00EF4687"/>
    <w:rsid w:val="00EF66A7"/>
    <w:rsid w:val="00EF799B"/>
    <w:rsid w:val="00EF7BD5"/>
    <w:rsid w:val="00F018A3"/>
    <w:rsid w:val="00F019DE"/>
    <w:rsid w:val="00F019FC"/>
    <w:rsid w:val="00F01D9E"/>
    <w:rsid w:val="00F02C0E"/>
    <w:rsid w:val="00F0375B"/>
    <w:rsid w:val="00F042BB"/>
    <w:rsid w:val="00F04BBF"/>
    <w:rsid w:val="00F04D93"/>
    <w:rsid w:val="00F05EA0"/>
    <w:rsid w:val="00F069C4"/>
    <w:rsid w:val="00F07B6D"/>
    <w:rsid w:val="00F11573"/>
    <w:rsid w:val="00F115B4"/>
    <w:rsid w:val="00F11EA7"/>
    <w:rsid w:val="00F11F72"/>
    <w:rsid w:val="00F1280E"/>
    <w:rsid w:val="00F13593"/>
    <w:rsid w:val="00F14CC8"/>
    <w:rsid w:val="00F153B6"/>
    <w:rsid w:val="00F172B7"/>
    <w:rsid w:val="00F222F8"/>
    <w:rsid w:val="00F223FC"/>
    <w:rsid w:val="00F23DCB"/>
    <w:rsid w:val="00F251B3"/>
    <w:rsid w:val="00F271C9"/>
    <w:rsid w:val="00F27447"/>
    <w:rsid w:val="00F27EB3"/>
    <w:rsid w:val="00F30FFB"/>
    <w:rsid w:val="00F31A9F"/>
    <w:rsid w:val="00F3217A"/>
    <w:rsid w:val="00F347FE"/>
    <w:rsid w:val="00F349B6"/>
    <w:rsid w:val="00F371B8"/>
    <w:rsid w:val="00F3FF38"/>
    <w:rsid w:val="00F4643D"/>
    <w:rsid w:val="00F465E5"/>
    <w:rsid w:val="00F46657"/>
    <w:rsid w:val="00F467D7"/>
    <w:rsid w:val="00F46A44"/>
    <w:rsid w:val="00F47304"/>
    <w:rsid w:val="00F50B85"/>
    <w:rsid w:val="00F51220"/>
    <w:rsid w:val="00F5641B"/>
    <w:rsid w:val="00F57E02"/>
    <w:rsid w:val="00F605C2"/>
    <w:rsid w:val="00F61651"/>
    <w:rsid w:val="00F616DE"/>
    <w:rsid w:val="00F62745"/>
    <w:rsid w:val="00F62EA2"/>
    <w:rsid w:val="00F70006"/>
    <w:rsid w:val="00F701C9"/>
    <w:rsid w:val="00F703C0"/>
    <w:rsid w:val="00F72E8B"/>
    <w:rsid w:val="00F7411A"/>
    <w:rsid w:val="00F74193"/>
    <w:rsid w:val="00F76B2D"/>
    <w:rsid w:val="00F7708A"/>
    <w:rsid w:val="00F7736F"/>
    <w:rsid w:val="00F802DC"/>
    <w:rsid w:val="00F81093"/>
    <w:rsid w:val="00F81920"/>
    <w:rsid w:val="00F81D4F"/>
    <w:rsid w:val="00F82C0D"/>
    <w:rsid w:val="00F8302C"/>
    <w:rsid w:val="00F83D11"/>
    <w:rsid w:val="00F84F41"/>
    <w:rsid w:val="00F864D0"/>
    <w:rsid w:val="00F871DC"/>
    <w:rsid w:val="00F87F0B"/>
    <w:rsid w:val="00F905D2"/>
    <w:rsid w:val="00F91A51"/>
    <w:rsid w:val="00F93FE2"/>
    <w:rsid w:val="00F94571"/>
    <w:rsid w:val="00F9557E"/>
    <w:rsid w:val="00F96203"/>
    <w:rsid w:val="00F9640C"/>
    <w:rsid w:val="00F96F80"/>
    <w:rsid w:val="00F97324"/>
    <w:rsid w:val="00FA0C3B"/>
    <w:rsid w:val="00FA3172"/>
    <w:rsid w:val="00FA3367"/>
    <w:rsid w:val="00FA6335"/>
    <w:rsid w:val="00FA64FA"/>
    <w:rsid w:val="00FA7952"/>
    <w:rsid w:val="00FB0C70"/>
    <w:rsid w:val="00FB0D26"/>
    <w:rsid w:val="00FB23CD"/>
    <w:rsid w:val="00FB473B"/>
    <w:rsid w:val="00FB5BF3"/>
    <w:rsid w:val="00FC3FCE"/>
    <w:rsid w:val="00FC6664"/>
    <w:rsid w:val="00FC7785"/>
    <w:rsid w:val="00FD0110"/>
    <w:rsid w:val="00FD2203"/>
    <w:rsid w:val="00FD4175"/>
    <w:rsid w:val="00FD584A"/>
    <w:rsid w:val="00FD5E45"/>
    <w:rsid w:val="00FD663C"/>
    <w:rsid w:val="00FE303C"/>
    <w:rsid w:val="00FE4965"/>
    <w:rsid w:val="00FE6865"/>
    <w:rsid w:val="00FE6B86"/>
    <w:rsid w:val="00FF2733"/>
    <w:rsid w:val="00FF63F1"/>
    <w:rsid w:val="00FF6521"/>
    <w:rsid w:val="00FF7FC4"/>
    <w:rsid w:val="01DA8A0C"/>
    <w:rsid w:val="05DDBFB4"/>
    <w:rsid w:val="076D5926"/>
    <w:rsid w:val="0897417C"/>
    <w:rsid w:val="08D15688"/>
    <w:rsid w:val="0AAA3F92"/>
    <w:rsid w:val="13A9146A"/>
    <w:rsid w:val="14AF3874"/>
    <w:rsid w:val="15B658E5"/>
    <w:rsid w:val="18D4B364"/>
    <w:rsid w:val="1A4C9A3E"/>
    <w:rsid w:val="2B537264"/>
    <w:rsid w:val="31E60735"/>
    <w:rsid w:val="36123E93"/>
    <w:rsid w:val="36B4140E"/>
    <w:rsid w:val="38E5EF09"/>
    <w:rsid w:val="3C30EFBC"/>
    <w:rsid w:val="44947F0C"/>
    <w:rsid w:val="44C7B785"/>
    <w:rsid w:val="4562DEC7"/>
    <w:rsid w:val="4840E02C"/>
    <w:rsid w:val="4CDF922F"/>
    <w:rsid w:val="4D851CD7"/>
    <w:rsid w:val="4E7D5FE8"/>
    <w:rsid w:val="4F472756"/>
    <w:rsid w:val="50E4AE2F"/>
    <w:rsid w:val="5488BF38"/>
    <w:rsid w:val="571C0FCB"/>
    <w:rsid w:val="5AF0D22B"/>
    <w:rsid w:val="5CEA82CE"/>
    <w:rsid w:val="61C470E5"/>
    <w:rsid w:val="61FC2ECD"/>
    <w:rsid w:val="647A394F"/>
    <w:rsid w:val="67579212"/>
    <w:rsid w:val="68F36273"/>
    <w:rsid w:val="699B96DD"/>
    <w:rsid w:val="6D3C066A"/>
    <w:rsid w:val="71299CE2"/>
    <w:rsid w:val="75C50590"/>
    <w:rsid w:val="7860542D"/>
    <w:rsid w:val="7886513B"/>
    <w:rsid w:val="791173C3"/>
    <w:rsid w:val="7B1441A5"/>
    <w:rsid w:val="7B3EEBBC"/>
    <w:rsid w:val="7CE5E718"/>
    <w:rsid w:val="7D68D96D"/>
    <w:rsid w:val="7F0987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B6F538D"/>
  <w15:docId w15:val="{F604DC18-6BA6-43F1-B4C7-D7F293936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56D9"/>
    <w:pPr>
      <w:spacing w:after="0" w:line="240" w:lineRule="auto"/>
    </w:pPr>
    <w:rPr>
      <w:rFonts w:ascii="Verdana" w:eastAsia="Times New Roman" w:hAnsi="Verdana"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49E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9E3"/>
    <w:pPr>
      <w:ind w:left="720"/>
      <w:contextualSpacing/>
    </w:pPr>
  </w:style>
  <w:style w:type="paragraph" w:styleId="Header">
    <w:name w:val="header"/>
    <w:basedOn w:val="Normal"/>
    <w:link w:val="HeaderChar"/>
    <w:uiPriority w:val="99"/>
    <w:unhideWhenUsed/>
    <w:rsid w:val="000549E3"/>
    <w:pPr>
      <w:tabs>
        <w:tab w:val="center" w:pos="4513"/>
        <w:tab w:val="right" w:pos="9026"/>
      </w:tabs>
    </w:pPr>
  </w:style>
  <w:style w:type="character" w:customStyle="1" w:styleId="HeaderChar">
    <w:name w:val="Header Char"/>
    <w:basedOn w:val="DefaultParagraphFont"/>
    <w:link w:val="Header"/>
    <w:uiPriority w:val="99"/>
    <w:rsid w:val="000549E3"/>
    <w:rPr>
      <w:rFonts w:ascii="Verdana" w:eastAsia="Times New Roman" w:hAnsi="Verdana" w:cs="Times New Roman"/>
      <w:sz w:val="20"/>
      <w:szCs w:val="24"/>
    </w:rPr>
  </w:style>
  <w:style w:type="paragraph" w:styleId="Footer">
    <w:name w:val="footer"/>
    <w:basedOn w:val="Normal"/>
    <w:link w:val="FooterChar"/>
    <w:uiPriority w:val="99"/>
    <w:unhideWhenUsed/>
    <w:rsid w:val="000549E3"/>
    <w:pPr>
      <w:tabs>
        <w:tab w:val="center" w:pos="4513"/>
        <w:tab w:val="right" w:pos="9026"/>
      </w:tabs>
    </w:pPr>
  </w:style>
  <w:style w:type="character" w:customStyle="1" w:styleId="FooterChar">
    <w:name w:val="Footer Char"/>
    <w:basedOn w:val="DefaultParagraphFont"/>
    <w:link w:val="Footer"/>
    <w:uiPriority w:val="99"/>
    <w:rsid w:val="000549E3"/>
    <w:rPr>
      <w:rFonts w:ascii="Verdana" w:eastAsia="Times New Roman" w:hAnsi="Verdana" w:cs="Times New Roman"/>
      <w:sz w:val="20"/>
      <w:szCs w:val="24"/>
    </w:rPr>
  </w:style>
  <w:style w:type="paragraph" w:styleId="BalloonText">
    <w:name w:val="Balloon Text"/>
    <w:basedOn w:val="Normal"/>
    <w:link w:val="BalloonTextChar"/>
    <w:uiPriority w:val="99"/>
    <w:semiHidden/>
    <w:unhideWhenUsed/>
    <w:rsid w:val="0024207F"/>
    <w:rPr>
      <w:rFonts w:ascii="Tahoma" w:hAnsi="Tahoma" w:cs="Tahoma"/>
      <w:sz w:val="16"/>
      <w:szCs w:val="16"/>
    </w:rPr>
  </w:style>
  <w:style w:type="character" w:customStyle="1" w:styleId="BalloonTextChar">
    <w:name w:val="Balloon Text Char"/>
    <w:basedOn w:val="DefaultParagraphFont"/>
    <w:link w:val="BalloonText"/>
    <w:uiPriority w:val="99"/>
    <w:semiHidden/>
    <w:rsid w:val="0024207F"/>
    <w:rPr>
      <w:rFonts w:ascii="Tahoma" w:eastAsia="Times New Roman" w:hAnsi="Tahoma" w:cs="Tahoma"/>
      <w:sz w:val="16"/>
      <w:szCs w:val="16"/>
    </w:rPr>
  </w:style>
  <w:style w:type="character" w:styleId="PlaceholderText">
    <w:name w:val="Placeholder Text"/>
    <w:basedOn w:val="DefaultParagraphFont"/>
    <w:uiPriority w:val="99"/>
    <w:semiHidden/>
    <w:rsid w:val="0024207F"/>
    <w:rPr>
      <w:color w:val="808080"/>
    </w:rPr>
  </w:style>
  <w:style w:type="character" w:styleId="Hyperlink">
    <w:name w:val="Hyperlink"/>
    <w:basedOn w:val="DefaultParagraphFont"/>
    <w:uiPriority w:val="99"/>
    <w:unhideWhenUsed/>
    <w:rsid w:val="00B47720"/>
    <w:rPr>
      <w:color w:val="0000FF" w:themeColor="hyperlink"/>
      <w:u w:val="single"/>
    </w:rPr>
  </w:style>
  <w:style w:type="character" w:customStyle="1" w:styleId="UnresolvedMention1">
    <w:name w:val="Unresolved Mention1"/>
    <w:basedOn w:val="DefaultParagraphFont"/>
    <w:uiPriority w:val="99"/>
    <w:semiHidden/>
    <w:unhideWhenUsed/>
    <w:rsid w:val="00B47720"/>
    <w:rPr>
      <w:color w:val="605E5C"/>
      <w:shd w:val="clear" w:color="auto" w:fill="E1DFDD"/>
    </w:rPr>
  </w:style>
  <w:style w:type="character" w:styleId="CommentReference">
    <w:name w:val="annotation reference"/>
    <w:basedOn w:val="DefaultParagraphFont"/>
    <w:uiPriority w:val="99"/>
    <w:semiHidden/>
    <w:unhideWhenUsed/>
    <w:rsid w:val="00F51220"/>
    <w:rPr>
      <w:sz w:val="16"/>
      <w:szCs w:val="16"/>
    </w:rPr>
  </w:style>
  <w:style w:type="paragraph" w:styleId="CommentText">
    <w:name w:val="annotation text"/>
    <w:basedOn w:val="Normal"/>
    <w:link w:val="CommentTextChar"/>
    <w:uiPriority w:val="99"/>
    <w:unhideWhenUsed/>
    <w:rsid w:val="00F51220"/>
    <w:rPr>
      <w:szCs w:val="20"/>
    </w:rPr>
  </w:style>
  <w:style w:type="character" w:customStyle="1" w:styleId="CommentTextChar">
    <w:name w:val="Comment Text Char"/>
    <w:basedOn w:val="DefaultParagraphFont"/>
    <w:link w:val="CommentText"/>
    <w:uiPriority w:val="99"/>
    <w:rsid w:val="00F51220"/>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F51220"/>
    <w:rPr>
      <w:b/>
      <w:bCs/>
    </w:rPr>
  </w:style>
  <w:style w:type="character" w:customStyle="1" w:styleId="CommentSubjectChar">
    <w:name w:val="Comment Subject Char"/>
    <w:basedOn w:val="CommentTextChar"/>
    <w:link w:val="CommentSubject"/>
    <w:uiPriority w:val="99"/>
    <w:semiHidden/>
    <w:rsid w:val="00F51220"/>
    <w:rPr>
      <w:rFonts w:ascii="Verdana" w:eastAsia="Times New Roman" w:hAnsi="Verdana" w:cs="Times New Roman"/>
      <w:b/>
      <w:bCs/>
      <w:sz w:val="20"/>
      <w:szCs w:val="20"/>
    </w:rPr>
  </w:style>
  <w:style w:type="paragraph" w:styleId="Revision">
    <w:name w:val="Revision"/>
    <w:hidden/>
    <w:uiPriority w:val="99"/>
    <w:semiHidden/>
    <w:rsid w:val="00DD2206"/>
    <w:pPr>
      <w:spacing w:after="0" w:line="240" w:lineRule="auto"/>
    </w:pPr>
    <w:rPr>
      <w:rFonts w:ascii="Verdana" w:eastAsia="Times New Roman" w:hAnsi="Verdana" w:cs="Times New Roman"/>
      <w:sz w:val="20"/>
      <w:szCs w:val="24"/>
    </w:rPr>
  </w:style>
  <w:style w:type="character" w:customStyle="1" w:styleId="UnresolvedMention2">
    <w:name w:val="Unresolved Mention2"/>
    <w:basedOn w:val="DefaultParagraphFont"/>
    <w:uiPriority w:val="99"/>
    <w:semiHidden/>
    <w:unhideWhenUsed/>
    <w:rsid w:val="00410109"/>
    <w:rPr>
      <w:color w:val="605E5C"/>
      <w:shd w:val="clear" w:color="auto" w:fill="E1DFDD"/>
    </w:rPr>
  </w:style>
  <w:style w:type="character" w:styleId="UnresolvedMention">
    <w:name w:val="Unresolved Mention"/>
    <w:basedOn w:val="DefaultParagraphFont"/>
    <w:uiPriority w:val="99"/>
    <w:semiHidden/>
    <w:unhideWhenUsed/>
    <w:rsid w:val="00271AEA"/>
    <w:rPr>
      <w:color w:val="605E5C"/>
      <w:shd w:val="clear" w:color="auto" w:fill="E1DFDD"/>
    </w:rPr>
  </w:style>
  <w:style w:type="character" w:styleId="Mention">
    <w:name w:val="Mention"/>
    <w:basedOn w:val="DefaultParagraphFont"/>
    <w:uiPriority w:val="99"/>
    <w:unhideWhenUsed/>
    <w:rsid w:val="007E347E"/>
    <w:rPr>
      <w:color w:val="2B579A"/>
      <w:shd w:val="clear" w:color="auto" w:fill="E1DFDD"/>
    </w:rPr>
  </w:style>
  <w:style w:type="paragraph" w:styleId="FootnoteText">
    <w:name w:val="footnote text"/>
    <w:basedOn w:val="Normal"/>
    <w:link w:val="FootnoteTextChar"/>
    <w:uiPriority w:val="99"/>
    <w:semiHidden/>
    <w:unhideWhenUsed/>
    <w:rsid w:val="001C214A"/>
    <w:rPr>
      <w:szCs w:val="20"/>
    </w:rPr>
  </w:style>
  <w:style w:type="character" w:customStyle="1" w:styleId="FootnoteTextChar">
    <w:name w:val="Footnote Text Char"/>
    <w:basedOn w:val="DefaultParagraphFont"/>
    <w:link w:val="FootnoteText"/>
    <w:uiPriority w:val="99"/>
    <w:semiHidden/>
    <w:rsid w:val="001C214A"/>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1C21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125">
      <w:bodyDiv w:val="1"/>
      <w:marLeft w:val="0"/>
      <w:marRight w:val="0"/>
      <w:marTop w:val="0"/>
      <w:marBottom w:val="0"/>
      <w:divBdr>
        <w:top w:val="none" w:sz="0" w:space="0" w:color="auto"/>
        <w:left w:val="none" w:sz="0" w:space="0" w:color="auto"/>
        <w:bottom w:val="none" w:sz="0" w:space="0" w:color="auto"/>
        <w:right w:val="none" w:sz="0" w:space="0" w:color="auto"/>
      </w:divBdr>
    </w:div>
    <w:div w:id="90588738">
      <w:bodyDiv w:val="1"/>
      <w:marLeft w:val="0"/>
      <w:marRight w:val="0"/>
      <w:marTop w:val="0"/>
      <w:marBottom w:val="0"/>
      <w:divBdr>
        <w:top w:val="none" w:sz="0" w:space="0" w:color="auto"/>
        <w:left w:val="none" w:sz="0" w:space="0" w:color="auto"/>
        <w:bottom w:val="none" w:sz="0" w:space="0" w:color="auto"/>
        <w:right w:val="none" w:sz="0" w:space="0" w:color="auto"/>
      </w:divBdr>
    </w:div>
    <w:div w:id="122428699">
      <w:bodyDiv w:val="1"/>
      <w:marLeft w:val="0"/>
      <w:marRight w:val="0"/>
      <w:marTop w:val="0"/>
      <w:marBottom w:val="0"/>
      <w:divBdr>
        <w:top w:val="none" w:sz="0" w:space="0" w:color="auto"/>
        <w:left w:val="none" w:sz="0" w:space="0" w:color="auto"/>
        <w:bottom w:val="none" w:sz="0" w:space="0" w:color="auto"/>
        <w:right w:val="none" w:sz="0" w:space="0" w:color="auto"/>
      </w:divBdr>
    </w:div>
    <w:div w:id="332756591">
      <w:bodyDiv w:val="1"/>
      <w:marLeft w:val="0"/>
      <w:marRight w:val="0"/>
      <w:marTop w:val="0"/>
      <w:marBottom w:val="0"/>
      <w:divBdr>
        <w:top w:val="none" w:sz="0" w:space="0" w:color="auto"/>
        <w:left w:val="none" w:sz="0" w:space="0" w:color="auto"/>
        <w:bottom w:val="none" w:sz="0" w:space="0" w:color="auto"/>
        <w:right w:val="none" w:sz="0" w:space="0" w:color="auto"/>
      </w:divBdr>
    </w:div>
    <w:div w:id="398669761">
      <w:bodyDiv w:val="1"/>
      <w:marLeft w:val="0"/>
      <w:marRight w:val="0"/>
      <w:marTop w:val="0"/>
      <w:marBottom w:val="0"/>
      <w:divBdr>
        <w:top w:val="none" w:sz="0" w:space="0" w:color="auto"/>
        <w:left w:val="none" w:sz="0" w:space="0" w:color="auto"/>
        <w:bottom w:val="none" w:sz="0" w:space="0" w:color="auto"/>
        <w:right w:val="none" w:sz="0" w:space="0" w:color="auto"/>
      </w:divBdr>
    </w:div>
    <w:div w:id="831523719">
      <w:bodyDiv w:val="1"/>
      <w:marLeft w:val="0"/>
      <w:marRight w:val="0"/>
      <w:marTop w:val="0"/>
      <w:marBottom w:val="0"/>
      <w:divBdr>
        <w:top w:val="none" w:sz="0" w:space="0" w:color="auto"/>
        <w:left w:val="none" w:sz="0" w:space="0" w:color="auto"/>
        <w:bottom w:val="none" w:sz="0" w:space="0" w:color="auto"/>
        <w:right w:val="none" w:sz="0" w:space="0" w:color="auto"/>
      </w:divBdr>
    </w:div>
    <w:div w:id="1766683228">
      <w:bodyDiv w:val="1"/>
      <w:marLeft w:val="0"/>
      <w:marRight w:val="0"/>
      <w:marTop w:val="0"/>
      <w:marBottom w:val="0"/>
      <w:divBdr>
        <w:top w:val="none" w:sz="0" w:space="0" w:color="auto"/>
        <w:left w:val="none" w:sz="0" w:space="0" w:color="auto"/>
        <w:bottom w:val="none" w:sz="0" w:space="0" w:color="auto"/>
        <w:right w:val="none" w:sz="0" w:space="0" w:color="auto"/>
      </w:divBdr>
    </w:div>
    <w:div w:id="210183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llen.mcgrath@lowcarboncontracts.uk"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cmag@elexon.co.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bscdocs.elexon.co.uk/bsc-procedures/bscp601-metering-protocol-approval-and-compliance-testing-bscp-60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scdocs.elexon.co.uk/bsc-procedures/bscp601-metering-protocol-approval-and-compliance-testing-bscp-601" TargetMode="External"/><Relationship Id="rId20" Type="http://schemas.openxmlformats.org/officeDocument/2006/relationships/hyperlink" Target="mailto:cmag@elexon.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www.elexon.co.uk/bsc/mod-proposal/p483/" TargetMode="External"/><Relationship Id="rId23" Type="http://schemas.openxmlformats.org/officeDocument/2006/relationships/hyperlink" Target="mailto:emr_cmrules@ofgem.gov.uk"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ir.Virk@lowcarboncontracts.uk" TargetMode="External"/><Relationship Id="rId22" Type="http://schemas.openxmlformats.org/officeDocument/2006/relationships/hyperlink" Target="mailto:emr_cmrules@ofgem.gov.uk"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elexon.co.uk/bsc/documents/change/modifications/p451-p500/p483-assessment-procedure-consultation-respons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257D1B4EAB84663A46F6DB0BDD3166A"/>
        <w:category>
          <w:name w:val="General"/>
          <w:gallery w:val="placeholder"/>
        </w:category>
        <w:types>
          <w:type w:val="bbPlcHdr"/>
        </w:types>
        <w:behaviors>
          <w:behavior w:val="content"/>
        </w:behaviors>
        <w:guid w:val="{2DF1DD82-323A-431C-A476-EAC04809FC5C}"/>
      </w:docPartPr>
      <w:docPartBody>
        <w:p w:rsidR="00660D5C" w:rsidRDefault="000D43C0">
          <w:pPr>
            <w:pStyle w:val="D257D1B4EAB84663A46F6DB0BDD3166A"/>
          </w:pPr>
          <w:r w:rsidRPr="00664F0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276D"/>
    <w:rsid w:val="0001313C"/>
    <w:rsid w:val="00041E9D"/>
    <w:rsid w:val="0009656B"/>
    <w:rsid w:val="000C1B49"/>
    <w:rsid w:val="000D43C0"/>
    <w:rsid w:val="00102008"/>
    <w:rsid w:val="001075DE"/>
    <w:rsid w:val="0011423E"/>
    <w:rsid w:val="00177C31"/>
    <w:rsid w:val="001B1EEE"/>
    <w:rsid w:val="002142D3"/>
    <w:rsid w:val="00255A8F"/>
    <w:rsid w:val="0026264B"/>
    <w:rsid w:val="00275B05"/>
    <w:rsid w:val="00296E43"/>
    <w:rsid w:val="003337B2"/>
    <w:rsid w:val="003D3311"/>
    <w:rsid w:val="004356FA"/>
    <w:rsid w:val="00467F06"/>
    <w:rsid w:val="004A1017"/>
    <w:rsid w:val="004E43BA"/>
    <w:rsid w:val="004E69F0"/>
    <w:rsid w:val="005B531D"/>
    <w:rsid w:val="005D3B0F"/>
    <w:rsid w:val="005F47FA"/>
    <w:rsid w:val="00607A65"/>
    <w:rsid w:val="00651EE8"/>
    <w:rsid w:val="006526EE"/>
    <w:rsid w:val="00660D5C"/>
    <w:rsid w:val="006A60C6"/>
    <w:rsid w:val="006F3703"/>
    <w:rsid w:val="00725656"/>
    <w:rsid w:val="0075276D"/>
    <w:rsid w:val="007F7A87"/>
    <w:rsid w:val="0081163D"/>
    <w:rsid w:val="00897C3C"/>
    <w:rsid w:val="008A0978"/>
    <w:rsid w:val="008D24F4"/>
    <w:rsid w:val="009153FB"/>
    <w:rsid w:val="00943CEE"/>
    <w:rsid w:val="00951C22"/>
    <w:rsid w:val="0097247A"/>
    <w:rsid w:val="009734B7"/>
    <w:rsid w:val="00A02734"/>
    <w:rsid w:val="00A20125"/>
    <w:rsid w:val="00A50ECB"/>
    <w:rsid w:val="00A5406E"/>
    <w:rsid w:val="00AA03BB"/>
    <w:rsid w:val="00AF6E83"/>
    <w:rsid w:val="00B828A4"/>
    <w:rsid w:val="00BF5742"/>
    <w:rsid w:val="00BF7CF5"/>
    <w:rsid w:val="00C12A3D"/>
    <w:rsid w:val="00C445C9"/>
    <w:rsid w:val="00C83C56"/>
    <w:rsid w:val="00CD504D"/>
    <w:rsid w:val="00CE5BDE"/>
    <w:rsid w:val="00CF06F7"/>
    <w:rsid w:val="00CF4228"/>
    <w:rsid w:val="00D72FBC"/>
    <w:rsid w:val="00D85E4B"/>
    <w:rsid w:val="00DB6058"/>
    <w:rsid w:val="00DC2BE2"/>
    <w:rsid w:val="00DF3339"/>
    <w:rsid w:val="00E00B70"/>
    <w:rsid w:val="00E11B4D"/>
    <w:rsid w:val="00E368C2"/>
    <w:rsid w:val="00E6737C"/>
    <w:rsid w:val="00E84EAA"/>
    <w:rsid w:val="00E92F0F"/>
    <w:rsid w:val="00E97062"/>
    <w:rsid w:val="00F04D93"/>
    <w:rsid w:val="00F50B85"/>
    <w:rsid w:val="00F9640C"/>
    <w:rsid w:val="00FD50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257D1B4EAB84663A46F6DB0BDD3166A">
    <w:name w:val="D257D1B4EAB84663A46F6DB0BDD3166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8a604ef-f74f-4fcc-9cef-eaaf689172c0">
      <Terms xmlns="http://schemas.microsoft.com/office/infopath/2007/PartnerControls"/>
    </lcf76f155ced4ddcb4097134ff3c332f>
    <TaxCatchAll xmlns="1817085a-3b0a-4735-a952-1f5b87cf4525" xsi:nil="true"/>
    <Area xmlns="68a604ef-f74f-4fcc-9cef-eaaf689172c0">CMAG</Area>
  </documentManagement>
</p:properties>
</file>

<file path=customXml/item2.xml><?xml version="1.0" encoding="utf-8"?>
<sisl xmlns:xsd="http://www.w3.org/2001/XMLSchema" xmlns:xsi="http://www.w3.org/2001/XMLSchema-instance" xmlns="http://www.boldonjames.com/2008/01/sie/internal/label" sislVersion="0" policy="973096ae-7329-4b3b-9368-47aeba6959e1" origin="userSelected">
  <element uid="id_classification_nonbusiness"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FBD3EEDDB9E2784293B8571A117C90B7" ma:contentTypeVersion="16" ma:contentTypeDescription="Create a new document." ma:contentTypeScope="" ma:versionID="5656b3821070be4811e3b5dc245e10c5">
  <xsd:schema xmlns:xsd="http://www.w3.org/2001/XMLSchema" xmlns:xs="http://www.w3.org/2001/XMLSchema" xmlns:p="http://schemas.microsoft.com/office/2006/metadata/properties" xmlns:ns2="68a604ef-f74f-4fcc-9cef-eaaf689172c0" xmlns:ns3="1817085a-3b0a-4735-a952-1f5b87cf4525" targetNamespace="http://schemas.microsoft.com/office/2006/metadata/properties" ma:root="true" ma:fieldsID="f357073e54721e92c8a21c254ef64653" ns2:_="" ns3:_="">
    <xsd:import namespace="68a604ef-f74f-4fcc-9cef-eaaf689172c0"/>
    <xsd:import namespace="1817085a-3b0a-4735-a952-1f5b87cf45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Are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604ef-f74f-4fcc-9cef-eaaf68917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36ac460-1b41-4d49-ae05-51d014f5750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Area" ma:index="22" nillable="true" ma:displayName="Area" ma:default="CMAG" ma:format="Dropdown" ma:internalName="Area">
      <xsd:simpleType>
        <xsd:restriction base="dms:Choice">
          <xsd:enumeration value="CMAG"/>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17085a-3b0a-4735-a952-1f5b87cf452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8633658-751f-44e3-b0f1-e73a336955b4}" ma:internalName="TaxCatchAll" ma:showField="CatchAllData" ma:web="1817085a-3b0a-4735-a952-1f5b87cf45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84EB813-F945-431C-90DC-0AF1F59251D6}">
  <ds:schemaRefs>
    <ds:schemaRef ds:uri="http://schemas.microsoft.com/office/2006/metadata/properties"/>
    <ds:schemaRef ds:uri="http://schemas.microsoft.com/office/infopath/2007/PartnerControls"/>
    <ds:schemaRef ds:uri="39e19b12-feb3-4e94-a45d-79ff38dc9276"/>
    <ds:schemaRef ds:uri="543f2ba2-d318-407f-aea3-f64ce0f3959b"/>
    <ds:schemaRef ds:uri="68a604ef-f74f-4fcc-9cef-eaaf689172c0"/>
    <ds:schemaRef ds:uri="1817085a-3b0a-4735-a952-1f5b87cf4525"/>
  </ds:schemaRefs>
</ds:datastoreItem>
</file>

<file path=customXml/itemProps2.xml><?xml version="1.0" encoding="utf-8"?>
<ds:datastoreItem xmlns:ds="http://schemas.openxmlformats.org/officeDocument/2006/customXml" ds:itemID="{B1C6720E-FE0D-4B30-B98B-7055D680581A}">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80B76F4-8073-4A31-8B17-F2CAFE855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604ef-f74f-4fcc-9cef-eaaf689172c0"/>
    <ds:schemaRef ds:uri="1817085a-3b0a-4735-a952-1f5b87cf4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192399-E8CD-41D1-8085-8534FE270010}">
  <ds:schemaRefs>
    <ds:schemaRef ds:uri="http://schemas.microsoft.com/sharepoint/v3/contenttype/forms"/>
  </ds:schemaRefs>
</ds:datastoreItem>
</file>

<file path=customXml/itemProps5.xml><?xml version="1.0" encoding="utf-8"?>
<ds:datastoreItem xmlns:ds="http://schemas.openxmlformats.org/officeDocument/2006/customXml" ds:itemID="{841A3F50-B916-4311-B58C-FD97D3E5DC2A}">
  <ds:schemaRefs>
    <ds:schemaRef ds:uri="http://schemas.openxmlformats.org/officeDocument/2006/bibliography"/>
  </ds:schemaRefs>
</ds:datastoreItem>
</file>

<file path=docMetadata/LabelInfo.xml><?xml version="1.0" encoding="utf-8"?>
<clbl:labelList xmlns:clbl="http://schemas.microsoft.com/office/2020/mipLabelMetadata">
  <clbl:label id="{5c7e30fc-0d1a-42ec-a047-a6153d299573}" enabled="1" method="Standard" siteId="{1a235385-5d29-40e1-96fd-bc5ec2706361}" removed="0"/>
</clbl:labelList>
</file>

<file path=docProps/app.xml><?xml version="1.0" encoding="utf-8"?>
<Properties xmlns="http://schemas.openxmlformats.org/officeDocument/2006/extended-properties" xmlns:vt="http://schemas.openxmlformats.org/officeDocument/2006/docPropsVTypes">
  <Template>Normal</Template>
  <TotalTime>4</TotalTime>
  <Pages>6</Pages>
  <Words>2014</Words>
  <Characters>12518</Characters>
  <Application>Microsoft Office Word</Application>
  <DocSecurity>0</DocSecurity>
  <Lines>104</Lines>
  <Paragraphs>29</Paragraphs>
  <ScaleCrop>false</ScaleCrop>
  <Company/>
  <LinksUpToDate>false</LinksUpToDate>
  <CharactersWithSpaces>14503</CharactersWithSpaces>
  <SharedDoc>false</SharedDoc>
  <HLinks>
    <vt:vector size="90" baseType="variant">
      <vt:variant>
        <vt:i4>7995433</vt:i4>
      </vt:variant>
      <vt:variant>
        <vt:i4>27</vt:i4>
      </vt:variant>
      <vt:variant>
        <vt:i4>0</vt:i4>
      </vt:variant>
      <vt:variant>
        <vt:i4>5</vt:i4>
      </vt:variant>
      <vt:variant>
        <vt:lpwstr>mailto:emr_cmrules@ofgem.gov.uk</vt:lpwstr>
      </vt:variant>
      <vt:variant>
        <vt:lpwstr/>
      </vt:variant>
      <vt:variant>
        <vt:i4>7995433</vt:i4>
      </vt:variant>
      <vt:variant>
        <vt:i4>24</vt:i4>
      </vt:variant>
      <vt:variant>
        <vt:i4>0</vt:i4>
      </vt:variant>
      <vt:variant>
        <vt:i4>5</vt:i4>
      </vt:variant>
      <vt:variant>
        <vt:lpwstr>mailto:emr_cmrules@ofgem.gov.uk</vt:lpwstr>
      </vt:variant>
      <vt:variant>
        <vt:lpwstr/>
      </vt:variant>
      <vt:variant>
        <vt:i4>8126491</vt:i4>
      </vt:variant>
      <vt:variant>
        <vt:i4>21</vt:i4>
      </vt:variant>
      <vt:variant>
        <vt:i4>0</vt:i4>
      </vt:variant>
      <vt:variant>
        <vt:i4>5</vt:i4>
      </vt:variant>
      <vt:variant>
        <vt:lpwstr>mailto:cmag@elexon.co.uk</vt:lpwstr>
      </vt:variant>
      <vt:variant>
        <vt:lpwstr/>
      </vt:variant>
      <vt:variant>
        <vt:i4>8126491</vt:i4>
      </vt:variant>
      <vt:variant>
        <vt:i4>18</vt:i4>
      </vt:variant>
      <vt:variant>
        <vt:i4>0</vt:i4>
      </vt:variant>
      <vt:variant>
        <vt:i4>5</vt:i4>
      </vt:variant>
      <vt:variant>
        <vt:lpwstr>mailto:cmag@elexon.co.uk</vt:lpwstr>
      </vt:variant>
      <vt:variant>
        <vt:lpwstr/>
      </vt:variant>
      <vt:variant>
        <vt:i4>7798845</vt:i4>
      </vt:variant>
      <vt:variant>
        <vt:i4>12</vt:i4>
      </vt:variant>
      <vt:variant>
        <vt:i4>0</vt:i4>
      </vt:variant>
      <vt:variant>
        <vt:i4>5</vt:i4>
      </vt:variant>
      <vt:variant>
        <vt:lpwstr>https://bscdocs.elexon.co.uk/bsc-procedures/bscp601-metering-protocol-approval-and-compliance-testing-bscp-601</vt:lpwstr>
      </vt:variant>
      <vt:variant>
        <vt:lpwstr/>
      </vt:variant>
      <vt:variant>
        <vt:i4>7798845</vt:i4>
      </vt:variant>
      <vt:variant>
        <vt:i4>9</vt:i4>
      </vt:variant>
      <vt:variant>
        <vt:i4>0</vt:i4>
      </vt:variant>
      <vt:variant>
        <vt:i4>5</vt:i4>
      </vt:variant>
      <vt:variant>
        <vt:lpwstr>https://bscdocs.elexon.co.uk/bsc-procedures/bscp601-metering-protocol-approval-and-compliance-testing-bscp-601</vt:lpwstr>
      </vt:variant>
      <vt:variant>
        <vt:lpwstr/>
      </vt:variant>
      <vt:variant>
        <vt:i4>2424959</vt:i4>
      </vt:variant>
      <vt:variant>
        <vt:i4>6</vt:i4>
      </vt:variant>
      <vt:variant>
        <vt:i4>0</vt:i4>
      </vt:variant>
      <vt:variant>
        <vt:i4>5</vt:i4>
      </vt:variant>
      <vt:variant>
        <vt:lpwstr>https://www.elexon.co.uk/bsc/mod-proposal/p483/</vt:lpwstr>
      </vt:variant>
      <vt:variant>
        <vt:lpwstr/>
      </vt:variant>
      <vt:variant>
        <vt:i4>3997785</vt:i4>
      </vt:variant>
      <vt:variant>
        <vt:i4>3</vt:i4>
      </vt:variant>
      <vt:variant>
        <vt:i4>0</vt:i4>
      </vt:variant>
      <vt:variant>
        <vt:i4>5</vt:i4>
      </vt:variant>
      <vt:variant>
        <vt:lpwstr>mailto:Bir.Virk@lowcarboncontracts.uk</vt:lpwstr>
      </vt:variant>
      <vt:variant>
        <vt:lpwstr/>
      </vt:variant>
      <vt:variant>
        <vt:i4>3866691</vt:i4>
      </vt:variant>
      <vt:variant>
        <vt:i4>0</vt:i4>
      </vt:variant>
      <vt:variant>
        <vt:i4>0</vt:i4>
      </vt:variant>
      <vt:variant>
        <vt:i4>5</vt:i4>
      </vt:variant>
      <vt:variant>
        <vt:lpwstr>mailto:Ellen.mcgrath@lowcarboncontracts.uk</vt:lpwstr>
      </vt:variant>
      <vt:variant>
        <vt:lpwstr/>
      </vt:variant>
      <vt:variant>
        <vt:i4>8257657</vt:i4>
      </vt:variant>
      <vt:variant>
        <vt:i4>0</vt:i4>
      </vt:variant>
      <vt:variant>
        <vt:i4>0</vt:i4>
      </vt:variant>
      <vt:variant>
        <vt:i4>5</vt:i4>
      </vt:variant>
      <vt:variant>
        <vt:lpwstr>https://www.elexon.co.uk/bsc/documents/change/modifications/p451-p500/p483-assessment-procedure-consultation-responses/</vt:lpwstr>
      </vt:variant>
      <vt:variant>
        <vt:lpwstr/>
      </vt:variant>
      <vt:variant>
        <vt:i4>3997785</vt:i4>
      </vt:variant>
      <vt:variant>
        <vt:i4>12</vt:i4>
      </vt:variant>
      <vt:variant>
        <vt:i4>0</vt:i4>
      </vt:variant>
      <vt:variant>
        <vt:i4>5</vt:i4>
      </vt:variant>
      <vt:variant>
        <vt:lpwstr>mailto:Bir.Virk@lowcarboncontracts.uk</vt:lpwstr>
      </vt:variant>
      <vt:variant>
        <vt:lpwstr/>
      </vt:variant>
      <vt:variant>
        <vt:i4>7798845</vt:i4>
      </vt:variant>
      <vt:variant>
        <vt:i4>9</vt:i4>
      </vt:variant>
      <vt:variant>
        <vt:i4>0</vt:i4>
      </vt:variant>
      <vt:variant>
        <vt:i4>5</vt:i4>
      </vt:variant>
      <vt:variant>
        <vt:lpwstr>https://bscdocs.elexon.co.uk/bsc-procedures/bscp601-metering-protocol-approval-and-compliance-testing-bscp-601</vt:lpwstr>
      </vt:variant>
      <vt:variant>
        <vt:lpwstr/>
      </vt:variant>
      <vt:variant>
        <vt:i4>7798845</vt:i4>
      </vt:variant>
      <vt:variant>
        <vt:i4>6</vt:i4>
      </vt:variant>
      <vt:variant>
        <vt:i4>0</vt:i4>
      </vt:variant>
      <vt:variant>
        <vt:i4>5</vt:i4>
      </vt:variant>
      <vt:variant>
        <vt:lpwstr>https://bscdocs.elexon.co.uk/bsc-procedures/bscp601-metering-protocol-approval-and-compliance-testing-bscp-601</vt:lpwstr>
      </vt:variant>
      <vt:variant>
        <vt:lpwstr/>
      </vt:variant>
      <vt:variant>
        <vt:i4>7798845</vt:i4>
      </vt:variant>
      <vt:variant>
        <vt:i4>3</vt:i4>
      </vt:variant>
      <vt:variant>
        <vt:i4>0</vt:i4>
      </vt:variant>
      <vt:variant>
        <vt:i4>5</vt:i4>
      </vt:variant>
      <vt:variant>
        <vt:lpwstr>https://bscdocs.elexon.co.uk/bsc-procedures/bscp601-metering-protocol-approval-and-compliance-testing-bscp-601</vt:lpwstr>
      </vt:variant>
      <vt:variant>
        <vt:lpwstr/>
      </vt:variant>
      <vt:variant>
        <vt:i4>3997785</vt:i4>
      </vt:variant>
      <vt:variant>
        <vt:i4>0</vt:i4>
      </vt:variant>
      <vt:variant>
        <vt:i4>0</vt:i4>
      </vt:variant>
      <vt:variant>
        <vt:i4>5</vt:i4>
      </vt:variant>
      <vt:variant>
        <vt:lpwstr>mailto:Bir.Virk@lowcarboncontracts.uk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Macdonell</dc:creator>
  <cp:keywords/>
  <cp:lastModifiedBy>Paul Farmer</cp:lastModifiedBy>
  <cp:revision>18</cp:revision>
  <dcterms:created xsi:type="dcterms:W3CDTF">2025-06-19T15:18:00Z</dcterms:created>
  <dcterms:modified xsi:type="dcterms:W3CDTF">2025-08-11T14:03:00Z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847bec55-87eb-40ef-8e38-5273561b1047</vt:lpwstr>
  </property>
  <property fmtid="{D5CDD505-2E9C-101B-9397-08002B2CF9AE}" pid="3" name="bjClsUserRVM">
    <vt:lpwstr>[]</vt:lpwstr>
  </property>
  <property fmtid="{D5CDD505-2E9C-101B-9397-08002B2CF9AE}" pid="4" name="bjDocumentLabelXML">
    <vt:lpwstr>&lt;?xml version="1.0" encoding="us-ascii"?&gt;&lt;sisl xmlns:xsd="http://www.w3.org/2001/XMLSchema" xmlns:xsi="http://www.w3.org/2001/XMLSchema-instance" sislVersion="0" policy="973096ae-7329-4b3b-9368-47aeba6959e1"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OFFICIAL</vt:lpwstr>
  </property>
  <property fmtid="{D5CDD505-2E9C-101B-9397-08002B2CF9AE}" pid="7" name="bjSaver">
    <vt:lpwstr>AYbo8WXltJsdiMoaHFK0YRqmh0stF1GF</vt:lpwstr>
  </property>
  <property fmtid="{D5CDD505-2E9C-101B-9397-08002B2CF9AE}" pid="8" name="ContentTypeId">
    <vt:lpwstr>0x010100FBD3EEDDB9E2784293B8571A117C90B7</vt:lpwstr>
  </property>
  <property fmtid="{D5CDD505-2E9C-101B-9397-08002B2CF9AE}" pid="9" name="ClassificationContentMarkingFooterShapeIds">
    <vt:lpwstr>2,3,4</vt:lpwstr>
  </property>
  <property fmtid="{D5CDD505-2E9C-101B-9397-08002B2CF9AE}" pid="10" name="ClassificationContentMarkingFooterFontProps">
    <vt:lpwstr>#000000,10,Calibri</vt:lpwstr>
  </property>
  <property fmtid="{D5CDD505-2E9C-101B-9397-08002B2CF9AE}" pid="11" name="ClassificationContentMarkingFooterText">
    <vt:lpwstr>OFFICIAL-InternalOnly</vt:lpwstr>
  </property>
  <property fmtid="{D5CDD505-2E9C-101B-9397-08002B2CF9AE}" pid="12" name="MSIP_Label_38144ccb-b10a-4c0f-b070-7a3b00ac7463_Enabled">
    <vt:lpwstr>true</vt:lpwstr>
  </property>
  <property fmtid="{D5CDD505-2E9C-101B-9397-08002B2CF9AE}" pid="13" name="MSIP_Label_38144ccb-b10a-4c0f-b070-7a3b00ac7463_SetDate">
    <vt:lpwstr>2023-04-12T14:50:27Z</vt:lpwstr>
  </property>
  <property fmtid="{D5CDD505-2E9C-101B-9397-08002B2CF9AE}" pid="14" name="MSIP_Label_38144ccb-b10a-4c0f-b070-7a3b00ac7463_Method">
    <vt:lpwstr>Standard</vt:lpwstr>
  </property>
  <property fmtid="{D5CDD505-2E9C-101B-9397-08002B2CF9AE}" pid="15" name="MSIP_Label_38144ccb-b10a-4c0f-b070-7a3b00ac7463_Name">
    <vt:lpwstr>InternalOnly</vt:lpwstr>
  </property>
  <property fmtid="{D5CDD505-2E9C-101B-9397-08002B2CF9AE}" pid="16" name="MSIP_Label_38144ccb-b10a-4c0f-b070-7a3b00ac7463_SiteId">
    <vt:lpwstr>185562ad-39bc-4840-8e40-be6216340c52</vt:lpwstr>
  </property>
  <property fmtid="{D5CDD505-2E9C-101B-9397-08002B2CF9AE}" pid="17" name="MSIP_Label_38144ccb-b10a-4c0f-b070-7a3b00ac7463_ActionId">
    <vt:lpwstr>4a0f796f-3b79-4b6a-8a5c-3b1e580ad661</vt:lpwstr>
  </property>
  <property fmtid="{D5CDD505-2E9C-101B-9397-08002B2CF9AE}" pid="18" name="MSIP_Label_38144ccb-b10a-4c0f-b070-7a3b00ac7463_ContentBits">
    <vt:lpwstr>2</vt:lpwstr>
  </property>
  <property fmtid="{D5CDD505-2E9C-101B-9397-08002B2CF9AE}" pid="19" name="MediaServiceImageTags">
    <vt:lpwstr/>
  </property>
  <property fmtid="{D5CDD505-2E9C-101B-9397-08002B2CF9AE}" pid="20" name="MSIP_Label_191be532-501e-4801-b12c-17b66b875b0f_Enabled">
    <vt:lpwstr>true</vt:lpwstr>
  </property>
  <property fmtid="{D5CDD505-2E9C-101B-9397-08002B2CF9AE}" pid="21" name="MSIP_Label_191be532-501e-4801-b12c-17b66b875b0f_SetDate">
    <vt:lpwstr>2025-05-27T14:03:17Z</vt:lpwstr>
  </property>
  <property fmtid="{D5CDD505-2E9C-101B-9397-08002B2CF9AE}" pid="22" name="MSIP_Label_191be532-501e-4801-b12c-17b66b875b0f_Method">
    <vt:lpwstr>Privileged</vt:lpwstr>
  </property>
  <property fmtid="{D5CDD505-2E9C-101B-9397-08002B2CF9AE}" pid="23" name="MSIP_Label_191be532-501e-4801-b12c-17b66b875b0f_Name">
    <vt:lpwstr>Sensitive</vt:lpwstr>
  </property>
  <property fmtid="{D5CDD505-2E9C-101B-9397-08002B2CF9AE}" pid="24" name="MSIP_Label_191be532-501e-4801-b12c-17b66b875b0f_SiteId">
    <vt:lpwstr>185d3c25-a5fb-4e11-9ed5-8045d0bc6587</vt:lpwstr>
  </property>
  <property fmtid="{D5CDD505-2E9C-101B-9397-08002B2CF9AE}" pid="25" name="MSIP_Label_191be532-501e-4801-b12c-17b66b875b0f_ActionId">
    <vt:lpwstr>cb5790b9-694a-448e-b78f-1a1518de57e4</vt:lpwstr>
  </property>
  <property fmtid="{D5CDD505-2E9C-101B-9397-08002B2CF9AE}" pid="26" name="MSIP_Label_191be532-501e-4801-b12c-17b66b875b0f_ContentBits">
    <vt:lpwstr>0</vt:lpwstr>
  </property>
  <property fmtid="{D5CDD505-2E9C-101B-9397-08002B2CF9AE}" pid="27" name="MSIP_Label_191be532-501e-4801-b12c-17b66b875b0f_Tag">
    <vt:lpwstr>10, 0, 1, 1</vt:lpwstr>
  </property>
  <property fmtid="{D5CDD505-2E9C-101B-9397-08002B2CF9AE}" pid="28" name="GrammarlyDocumentId">
    <vt:lpwstr>15a12181-a466-41e6-9086-675c78a996d6</vt:lpwstr>
  </property>
  <property fmtid="{D5CDD505-2E9C-101B-9397-08002B2CF9AE}" pid="29" name="MSIP_Label_5c7e30fc-0d1a-42ec-a047-a6153d299573_Enabled">
    <vt:lpwstr>true</vt:lpwstr>
  </property>
  <property fmtid="{D5CDD505-2E9C-101B-9397-08002B2CF9AE}" pid="30" name="MSIP_Label_5c7e30fc-0d1a-42ec-a047-a6153d299573_SetDate">
    <vt:lpwstr>2025-05-29T11:44:46Z</vt:lpwstr>
  </property>
  <property fmtid="{D5CDD505-2E9C-101B-9397-08002B2CF9AE}" pid="31" name="MSIP_Label_5c7e30fc-0d1a-42ec-a047-a6153d299573_Method">
    <vt:lpwstr>Standard</vt:lpwstr>
  </property>
  <property fmtid="{D5CDD505-2E9C-101B-9397-08002B2CF9AE}" pid="32" name="MSIP_Label_5c7e30fc-0d1a-42ec-a047-a6153d299573_Name">
    <vt:lpwstr>Public</vt:lpwstr>
  </property>
  <property fmtid="{D5CDD505-2E9C-101B-9397-08002B2CF9AE}" pid="33" name="MSIP_Label_5c7e30fc-0d1a-42ec-a047-a6153d299573_SiteId">
    <vt:lpwstr>1a235385-5d29-40e1-96fd-bc5ec2706361</vt:lpwstr>
  </property>
  <property fmtid="{D5CDD505-2E9C-101B-9397-08002B2CF9AE}" pid="34" name="MSIP_Label_5c7e30fc-0d1a-42ec-a047-a6153d299573_ActionId">
    <vt:lpwstr>18756fed-b7a7-4910-af72-b49d328ff40a</vt:lpwstr>
  </property>
  <property fmtid="{D5CDD505-2E9C-101B-9397-08002B2CF9AE}" pid="35" name="MSIP_Label_5c7e30fc-0d1a-42ec-a047-a6153d299573_ContentBits">
    <vt:lpwstr>0</vt:lpwstr>
  </property>
  <property fmtid="{D5CDD505-2E9C-101B-9397-08002B2CF9AE}" pid="36" name="MSIP_Label_5c7e30fc-0d1a-42ec-a047-a6153d299573_Tag">
    <vt:lpwstr>10, 3, 0, 1</vt:lpwstr>
  </property>
</Properties>
</file>